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5F01" w14:textId="1B59018A" w:rsidR="00D447A1" w:rsidRDefault="00D447A1" w:rsidP="00D447A1">
      <w:pPr>
        <w:jc w:val="right"/>
        <w:rPr>
          <w:rFonts w:cstheme="minorHAnsi"/>
        </w:rPr>
      </w:pPr>
      <w:r w:rsidRPr="0012352F">
        <w:rPr>
          <w:rFonts w:cstheme="minorHAnsi"/>
        </w:rPr>
        <w:t>VISIT</w:t>
      </w:r>
      <w:r w:rsidRPr="0012352F">
        <w:rPr>
          <w:rFonts w:cstheme="minorHAnsi"/>
          <w:b/>
          <w:bCs/>
        </w:rPr>
        <w:t>FLANDERS</w:t>
      </w:r>
      <w:r w:rsidRPr="0012352F">
        <w:rPr>
          <w:rFonts w:cstheme="minorHAnsi"/>
        </w:rPr>
        <w:t xml:space="preserve">, </w:t>
      </w:r>
      <w:r w:rsidR="00C645F0">
        <w:rPr>
          <w:rFonts w:cstheme="minorHAnsi"/>
        </w:rPr>
        <w:t>2</w:t>
      </w:r>
      <w:r>
        <w:rPr>
          <w:rFonts w:cstheme="minorHAnsi"/>
        </w:rPr>
        <w:t>7 aprile 2022</w:t>
      </w:r>
    </w:p>
    <w:p w14:paraId="75CF40F4" w14:textId="46E80B1F" w:rsidR="00783D97" w:rsidRDefault="00783D97" w:rsidP="00783D97">
      <w:pPr>
        <w:jc w:val="center"/>
        <w:rPr>
          <w:rFonts w:cstheme="minorHAnsi"/>
          <w:b/>
        </w:rPr>
      </w:pPr>
    </w:p>
    <w:p w14:paraId="47E65066" w14:textId="77777777" w:rsidR="00C645F0" w:rsidRPr="00C645F0" w:rsidRDefault="00C645F0" w:rsidP="00C645F0">
      <w:pPr>
        <w:rPr>
          <w:b/>
          <w:bCs/>
          <w:sz w:val="24"/>
          <w:szCs w:val="24"/>
        </w:rPr>
      </w:pPr>
      <w:r w:rsidRPr="00C645F0">
        <w:rPr>
          <w:b/>
          <w:sz w:val="24"/>
          <w:szCs w:val="24"/>
        </w:rPr>
        <w:t>Il KMSKA è il primo museo in Europa a usare gli Art Security Token per rendere accessibile al pubblico un capolavoro d’arte</w:t>
      </w:r>
    </w:p>
    <w:p w14:paraId="69A73477" w14:textId="77777777" w:rsidR="00C645F0" w:rsidRPr="00C645F0" w:rsidRDefault="00C645F0" w:rsidP="00C645F0">
      <w:pPr>
        <w:rPr>
          <w:sz w:val="24"/>
          <w:szCs w:val="24"/>
        </w:rPr>
      </w:pPr>
      <w:r w:rsidRPr="00C645F0">
        <w:rPr>
          <w:sz w:val="24"/>
          <w:szCs w:val="24"/>
        </w:rPr>
        <w:t xml:space="preserve">Diventa “comproprietario” di un Ensor a partire da 150 euro </w:t>
      </w:r>
    </w:p>
    <w:p w14:paraId="4E94AA26" w14:textId="77777777" w:rsidR="00C645F0" w:rsidRPr="00960161" w:rsidRDefault="00C645F0" w:rsidP="00C645F0">
      <w:pPr>
        <w:rPr>
          <w:b/>
          <w:bCs/>
        </w:rPr>
      </w:pPr>
    </w:p>
    <w:p w14:paraId="38504361" w14:textId="77777777" w:rsidR="00C645F0" w:rsidRPr="00C645F0" w:rsidRDefault="00C645F0" w:rsidP="00C645F0">
      <w:pPr>
        <w:rPr>
          <w:b/>
          <w:bCs/>
        </w:rPr>
      </w:pPr>
      <w:r w:rsidRPr="00C645F0">
        <w:rPr>
          <w:b/>
        </w:rPr>
        <w:t xml:space="preserve">Il Museo Reale delle Belle Arti di Anversa (KMSKA) è il primo museo in Europa a lanciare un innovativo metodo di finanziamento per ampliare la propria collezione. A partire dal 27 aprile, è possibile acquistare una quota virtuale in un’opera d’arte attraverso l’Art Security Token </w:t>
      </w:r>
      <w:proofErr w:type="spellStart"/>
      <w:r w:rsidRPr="00C645F0">
        <w:rPr>
          <w:b/>
        </w:rPr>
        <w:t>Offering</w:t>
      </w:r>
      <w:proofErr w:type="spellEnd"/>
      <w:r w:rsidRPr="00C645F0">
        <w:rPr>
          <w:b/>
        </w:rPr>
        <w:t xml:space="preserve">. Gli appassionati d’arte e il grande pubblico possono infatti diventare “comproprietari” del </w:t>
      </w:r>
      <w:r w:rsidRPr="00C645F0">
        <w:rPr>
          <w:b/>
          <w:i/>
        </w:rPr>
        <w:t xml:space="preserve">Carnevale di </w:t>
      </w:r>
      <w:proofErr w:type="spellStart"/>
      <w:r w:rsidRPr="00C645F0">
        <w:rPr>
          <w:b/>
          <w:i/>
        </w:rPr>
        <w:t>Binche</w:t>
      </w:r>
      <w:proofErr w:type="spellEnd"/>
      <w:r w:rsidRPr="00C645F0">
        <w:rPr>
          <w:b/>
        </w:rPr>
        <w:t xml:space="preserve"> di James Ensor. Attraverso l’iniziativa, il museo potenzia la propria collezione e al contempo offre a tutti la possibilità di investire nell’arte. Dalla riapertura del KMSKA, il 24 settembre 2022, l’opera verrà esposta nel museo per essere ammirata da tutti i visitatori. </w:t>
      </w:r>
    </w:p>
    <w:p w14:paraId="7A35B654" w14:textId="77777777" w:rsidR="00C645F0" w:rsidRPr="00C645F0" w:rsidRDefault="00C645F0" w:rsidP="00C645F0">
      <w:pPr>
        <w:rPr>
          <w:b/>
          <w:bCs/>
        </w:rPr>
      </w:pPr>
    </w:p>
    <w:p w14:paraId="79A0A967" w14:textId="1C551B43" w:rsidR="00C645F0" w:rsidRPr="00C645F0" w:rsidRDefault="00C645F0" w:rsidP="00C645F0">
      <w:pPr>
        <w:pStyle w:val="Testocommento"/>
        <w:rPr>
          <w:sz w:val="22"/>
          <w:szCs w:val="22"/>
        </w:rPr>
      </w:pPr>
      <w:r w:rsidRPr="00C645F0">
        <w:rPr>
          <w:sz w:val="22"/>
          <w:szCs w:val="22"/>
        </w:rPr>
        <w:t xml:space="preserve">In attesa dell’inaugurazione, il KMSKA, in collaborazione con la piattaforma </w:t>
      </w:r>
      <w:proofErr w:type="spellStart"/>
      <w:r w:rsidRPr="00C645F0">
        <w:rPr>
          <w:sz w:val="22"/>
          <w:szCs w:val="22"/>
        </w:rPr>
        <w:t>Rubey</w:t>
      </w:r>
      <w:proofErr w:type="spellEnd"/>
      <w:r w:rsidRPr="00C645F0">
        <w:rPr>
          <w:sz w:val="22"/>
          <w:szCs w:val="22"/>
        </w:rPr>
        <w:t xml:space="preserve"> (</w:t>
      </w:r>
      <w:hyperlink r:id="rId8" w:history="1">
        <w:r w:rsidRPr="00C645F0">
          <w:rPr>
            <w:rStyle w:val="Collegamentoipertestuale"/>
            <w:sz w:val="22"/>
            <w:szCs w:val="22"/>
          </w:rPr>
          <w:t>www.rubey.be</w:t>
        </w:r>
      </w:hyperlink>
      <w:r w:rsidRPr="00C645F0">
        <w:rPr>
          <w:sz w:val="22"/>
          <w:szCs w:val="22"/>
        </w:rPr>
        <w:t xml:space="preserve">), è il primo museo in Europa ad organizzare una Art Security Token </w:t>
      </w:r>
      <w:proofErr w:type="spellStart"/>
      <w:r w:rsidRPr="00C645F0">
        <w:rPr>
          <w:sz w:val="22"/>
          <w:szCs w:val="22"/>
        </w:rPr>
        <w:t>Offering</w:t>
      </w:r>
      <w:proofErr w:type="spellEnd"/>
      <w:r w:rsidRPr="00C645F0">
        <w:rPr>
          <w:sz w:val="22"/>
          <w:szCs w:val="22"/>
        </w:rPr>
        <w:t xml:space="preserve">. L’offerta riguarda il dipinto </w:t>
      </w:r>
      <w:r w:rsidRPr="00C645F0">
        <w:rPr>
          <w:i/>
          <w:sz w:val="22"/>
          <w:szCs w:val="22"/>
        </w:rPr>
        <w:t xml:space="preserve">Carnevale di </w:t>
      </w:r>
      <w:proofErr w:type="spellStart"/>
      <w:r w:rsidRPr="00C645F0">
        <w:rPr>
          <w:i/>
          <w:sz w:val="22"/>
          <w:szCs w:val="22"/>
        </w:rPr>
        <w:t>Binche</w:t>
      </w:r>
      <w:proofErr w:type="spellEnd"/>
      <w:r w:rsidRPr="00C645F0">
        <w:rPr>
          <w:sz w:val="22"/>
          <w:szCs w:val="22"/>
        </w:rPr>
        <w:t xml:space="preserve"> di Ensor che per l’occasione viene convertito in token. In pratica, l’opera viene virtualmente suddivisa in un gran numero di parti uguali. Queste parti virtuali o “Art Security Token” godono di diritti finanziari sull’opera d’arte che a sua volta funge da garanzia. Gli Art Security Token vengono messi in vendita, consentendo agli interessati di investire in una parte dell’opera a partire da €</w:t>
      </w:r>
      <w:r w:rsidR="00C66C6C">
        <w:rPr>
          <w:sz w:val="22"/>
          <w:szCs w:val="22"/>
        </w:rPr>
        <w:t xml:space="preserve"> </w:t>
      </w:r>
      <w:r w:rsidRPr="00C645F0">
        <w:rPr>
          <w:sz w:val="22"/>
          <w:szCs w:val="22"/>
        </w:rPr>
        <w:t xml:space="preserve">150. </w:t>
      </w:r>
    </w:p>
    <w:p w14:paraId="238FBC0C" w14:textId="77777777" w:rsidR="00C645F0" w:rsidRPr="00C645F0" w:rsidRDefault="00C645F0" w:rsidP="00C645F0">
      <w:pPr>
        <w:pStyle w:val="Testocommento"/>
        <w:rPr>
          <w:sz w:val="22"/>
          <w:szCs w:val="22"/>
        </w:rPr>
      </w:pPr>
    </w:p>
    <w:p w14:paraId="5C2DD3ED" w14:textId="77777777" w:rsidR="00C645F0" w:rsidRPr="00C645F0" w:rsidRDefault="00C645F0" w:rsidP="00C645F0">
      <w:pPr>
        <w:pStyle w:val="Testocommento"/>
        <w:rPr>
          <w:sz w:val="22"/>
          <w:szCs w:val="22"/>
        </w:rPr>
      </w:pPr>
      <w:r w:rsidRPr="00C645F0">
        <w:rPr>
          <w:sz w:val="22"/>
          <w:szCs w:val="22"/>
        </w:rPr>
        <w:t>Investire nell’arte non è una novità. Soprattutto le classi abbienti guardano con interesse alla possibilità di acquistare un’opera d’arte di qualità museale ma dopo l’acquisto queste opere spariscono perlopiù in una cassaforte, per essere successivamente vendute a fronte di un guadagno. Il KMSKA, invece, lancia questo innovativo metodo di investimento per “democratizzare” l’arte. Non soltanto tenendo volontariamente basso l’importo base degli Art Security Token per dare a tutti la possibilità di investire in un’opera d’arte di qualità museale, ma anche esponendo l’opera di Ensor dopo l’offerta, rendendola così accessibile a tutti i visitatori.</w:t>
      </w:r>
    </w:p>
    <w:p w14:paraId="65281472" w14:textId="77777777" w:rsidR="00C645F0" w:rsidRPr="00C645F0" w:rsidRDefault="00C645F0" w:rsidP="00C645F0"/>
    <w:p w14:paraId="4DA54217" w14:textId="77777777" w:rsidR="00C645F0" w:rsidRPr="00C645F0" w:rsidRDefault="00C645F0" w:rsidP="00C645F0">
      <w:r w:rsidRPr="00C645F0">
        <w:rPr>
          <w:i/>
        </w:rPr>
        <w:t xml:space="preserve">“Il </w:t>
      </w:r>
      <w:proofErr w:type="spellStart"/>
      <w:r w:rsidRPr="00C645F0">
        <w:rPr>
          <w:i/>
        </w:rPr>
        <w:t>Topstukkenfonds</w:t>
      </w:r>
      <w:proofErr w:type="spellEnd"/>
      <w:r w:rsidRPr="00C645F0">
        <w:rPr>
          <w:i/>
        </w:rPr>
        <w:t xml:space="preserve">, fondo per i capolavori del Governo Fiammingo, sostiene i musei nell’acquisto e nel restauro dei pezzi da collezione”, </w:t>
      </w:r>
      <w:r w:rsidRPr="00C645F0">
        <w:t xml:space="preserve">spiega Jan </w:t>
      </w:r>
      <w:proofErr w:type="spellStart"/>
      <w:r w:rsidRPr="00C645F0">
        <w:t>Jambon</w:t>
      </w:r>
      <w:proofErr w:type="spellEnd"/>
      <w:r w:rsidRPr="00C645F0">
        <w:rPr>
          <w:i/>
        </w:rPr>
        <w:t xml:space="preserve">, </w:t>
      </w:r>
      <w:r w:rsidRPr="00C645F0">
        <w:t>primo ministro del governo delle Fiandre. “</w:t>
      </w:r>
      <w:r w:rsidRPr="00C645F0">
        <w:rPr>
          <w:i/>
        </w:rPr>
        <w:t xml:space="preserve">Tuttavia, l’arte è un bene molto ambito e come governo non è sempre ovvio partecipare concretamente al mercato internazionale dell’arte. Per questo plaudiamo all’iniziativa del KMSKA e della piattaforma </w:t>
      </w:r>
      <w:proofErr w:type="spellStart"/>
      <w:r w:rsidRPr="00C645F0">
        <w:rPr>
          <w:i/>
        </w:rPr>
        <w:t>Rubey</w:t>
      </w:r>
      <w:proofErr w:type="spellEnd"/>
      <w:r w:rsidRPr="00C645F0">
        <w:rPr>
          <w:i/>
        </w:rPr>
        <w:t xml:space="preserve">. Grazie a questo innovativo metodo di investire nella sua collezione, il KMSKA e la piattaforma </w:t>
      </w:r>
      <w:proofErr w:type="spellStart"/>
      <w:r w:rsidRPr="00C645F0">
        <w:rPr>
          <w:i/>
        </w:rPr>
        <w:t>Rubey</w:t>
      </w:r>
      <w:proofErr w:type="spellEnd"/>
      <w:r w:rsidRPr="00C645F0">
        <w:rPr>
          <w:i/>
        </w:rPr>
        <w:t xml:space="preserve"> passeranno alla storia. Rendono il patrimonio di privati nuovamente accessibile al pubblico e consentono a tutti di investire in una prestigiosa opera d’arte. Un ottimo esempio di collaborazione tra pubblico e privato".</w:t>
      </w:r>
    </w:p>
    <w:p w14:paraId="57E53CAD" w14:textId="77777777" w:rsidR="00C645F0" w:rsidRPr="00C645F0" w:rsidRDefault="00C645F0" w:rsidP="00C645F0"/>
    <w:p w14:paraId="1055AE43" w14:textId="77777777" w:rsidR="00C645F0" w:rsidRPr="00C645F0" w:rsidRDefault="00C645F0" w:rsidP="00C645F0">
      <w:pPr>
        <w:rPr>
          <w:b/>
          <w:bCs/>
        </w:rPr>
      </w:pPr>
      <w:r w:rsidRPr="00C645F0">
        <w:rPr>
          <w:b/>
        </w:rPr>
        <w:t>Gestione della collezione 2.0, nel solco della tradizione del KMSKA</w:t>
      </w:r>
    </w:p>
    <w:p w14:paraId="420B0C05" w14:textId="77777777" w:rsidR="00C645F0" w:rsidRPr="00C645F0" w:rsidRDefault="00C645F0" w:rsidP="00C645F0">
      <w:r w:rsidRPr="00C645F0">
        <w:t xml:space="preserve">La collaborazione tra KMSKA e </w:t>
      </w:r>
      <w:proofErr w:type="spellStart"/>
      <w:r w:rsidRPr="00C645F0">
        <w:t>Rubey</w:t>
      </w:r>
      <w:proofErr w:type="spellEnd"/>
      <w:r w:rsidRPr="00C645F0">
        <w:t xml:space="preserve"> è evidentemente unica. Ma investitori privati che aiutano i musei ad ampliare le loro collezioni sono esistiti in ogni epoca storica. La famiglia Franck di Anversa, ad esempio, ha rivestito un ruolo fondamentale nella crescita della collezione di arte moderna del museo. Proprio come allora, il KMSKA desidera unire gli appassionati d’arte e in tal senso ha trovato in </w:t>
      </w:r>
      <w:proofErr w:type="spellStart"/>
      <w:r w:rsidRPr="00C645F0">
        <w:t>Rubey</w:t>
      </w:r>
      <w:proofErr w:type="spellEnd"/>
      <w:r w:rsidRPr="00C645F0">
        <w:t xml:space="preserve"> il partner ideale. Il denaro raccolto attraverso la Art Security Token </w:t>
      </w:r>
      <w:proofErr w:type="spellStart"/>
      <w:r w:rsidRPr="00C645F0">
        <w:t>Offering</w:t>
      </w:r>
      <w:proofErr w:type="spellEnd"/>
      <w:r w:rsidRPr="00C645F0">
        <w:t xml:space="preserve"> consente non solo di acquistare il </w:t>
      </w:r>
      <w:r w:rsidRPr="00C645F0">
        <w:rPr>
          <w:i/>
          <w:iCs/>
        </w:rPr>
        <w:t xml:space="preserve">Carnevale di </w:t>
      </w:r>
      <w:proofErr w:type="spellStart"/>
      <w:r w:rsidRPr="00C645F0">
        <w:rPr>
          <w:i/>
          <w:iCs/>
        </w:rPr>
        <w:t>Binche</w:t>
      </w:r>
      <w:proofErr w:type="spellEnd"/>
      <w:r w:rsidRPr="00C645F0">
        <w:t xml:space="preserve">, ma anche di concederlo al museo in prestito a lungo termine. Chiunque potrà dunque ammirare il </w:t>
      </w:r>
      <w:r w:rsidRPr="00C645F0">
        <w:rPr>
          <w:i/>
          <w:iCs/>
        </w:rPr>
        <w:t xml:space="preserve">Carnevale di </w:t>
      </w:r>
      <w:proofErr w:type="spellStart"/>
      <w:r w:rsidRPr="00C645F0">
        <w:rPr>
          <w:i/>
          <w:iCs/>
        </w:rPr>
        <w:t>Binche</w:t>
      </w:r>
      <w:proofErr w:type="spellEnd"/>
      <w:r w:rsidRPr="00C645F0">
        <w:t>, un dipinto che per anni è stato parte di una collezione privata.</w:t>
      </w:r>
    </w:p>
    <w:p w14:paraId="3CD8E0D3" w14:textId="6A314801" w:rsidR="00C645F0" w:rsidRDefault="00C645F0" w:rsidP="00C645F0"/>
    <w:p w14:paraId="7FA44113" w14:textId="5B6179A0" w:rsidR="00CB5DFB" w:rsidRDefault="00CB5DFB" w:rsidP="00C645F0"/>
    <w:p w14:paraId="4583D58D" w14:textId="77777777" w:rsidR="00CB5DFB" w:rsidRPr="00C645F0" w:rsidRDefault="00CB5DFB" w:rsidP="00C645F0"/>
    <w:p w14:paraId="6735E3A7" w14:textId="77777777" w:rsidR="00C645F0" w:rsidRPr="00C645F0" w:rsidRDefault="00C645F0" w:rsidP="00C645F0">
      <w:pPr>
        <w:rPr>
          <w:b/>
          <w:bCs/>
        </w:rPr>
      </w:pPr>
      <w:r w:rsidRPr="00C645F0">
        <w:rPr>
          <w:b/>
        </w:rPr>
        <w:lastRenderedPageBreak/>
        <w:t xml:space="preserve">Una nuova forma di community-building </w:t>
      </w:r>
    </w:p>
    <w:p w14:paraId="196B782E" w14:textId="77777777" w:rsidR="00C645F0" w:rsidRPr="00C645F0" w:rsidRDefault="00C645F0" w:rsidP="00C645F0">
      <w:r w:rsidRPr="00C645F0">
        <w:t xml:space="preserve">Dopo una chiusura di oltre dieci anni, dalla riapertura il KMSKA rappresenterà un accogliente punto di ritrovo nella città di Anversa. E gli Art Security Token di </w:t>
      </w:r>
      <w:proofErr w:type="spellStart"/>
      <w:r w:rsidRPr="00C645F0">
        <w:t>Rubey</w:t>
      </w:r>
      <w:proofErr w:type="spellEnd"/>
      <w:r w:rsidRPr="00C645F0">
        <w:t xml:space="preserve"> rientrano perfettamente in una simile visione. L’idea, infatti, è costruire una comunità anche dopo la vendita degli Art Security Token, per instaurare una relazione profonda con gli investitori. Nel periodo della riapertura, ad esempio, il KMSKA inviterà tutti i titolari di token ad ammirare, in occasione di un evento esclusivo, l’opera in cui hanno investito. Saranno inoltre tenuti costantemente aggiornati sulle vicende del “loro” Ensor. In caso di prestito temporaneo del dipinto ad un museo estero o di nuove scoperte scientifiche, i titolari dei token saranno i primi ad esserne informati.</w:t>
      </w:r>
    </w:p>
    <w:p w14:paraId="07C2198D" w14:textId="77777777" w:rsidR="00C645F0" w:rsidRPr="00C645F0" w:rsidRDefault="00C645F0" w:rsidP="00C645F0"/>
    <w:p w14:paraId="3C5ADAB7" w14:textId="77777777" w:rsidR="00C645F0" w:rsidRPr="00C645F0" w:rsidRDefault="00C645F0" w:rsidP="00C645F0">
      <w:proofErr w:type="spellStart"/>
      <w:r w:rsidRPr="00C645F0">
        <w:t>Luk</w:t>
      </w:r>
      <w:proofErr w:type="spellEnd"/>
      <w:r w:rsidRPr="00C645F0">
        <w:t xml:space="preserve"> </w:t>
      </w:r>
      <w:proofErr w:type="spellStart"/>
      <w:r w:rsidRPr="00C645F0">
        <w:t>Lemmens</w:t>
      </w:r>
      <w:proofErr w:type="spellEnd"/>
      <w:r w:rsidRPr="00C645F0">
        <w:t xml:space="preserve">, presidente del KMSKA, è davvero entusiasta: </w:t>
      </w:r>
    </w:p>
    <w:p w14:paraId="04856391" w14:textId="77777777" w:rsidR="00C645F0" w:rsidRPr="00C645F0" w:rsidRDefault="00C645F0" w:rsidP="00C645F0">
      <w:r w:rsidRPr="00C645F0">
        <w:rPr>
          <w:i/>
        </w:rPr>
        <w:t xml:space="preserve">“Il KMSKA diventa ben più di un semplice luogo di esposizione d’arte. Siamo fortemente impegnati nel coinvolgere visitatori e titolari di token nella nostra collezione e nella nostra attività. La possibilità che chiunque possa diventare “comproprietario” del Carnevale di </w:t>
      </w:r>
      <w:proofErr w:type="spellStart"/>
      <w:r w:rsidRPr="00C645F0">
        <w:rPr>
          <w:i/>
        </w:rPr>
        <w:t>Binche</w:t>
      </w:r>
      <w:proofErr w:type="spellEnd"/>
      <w:r w:rsidRPr="00C645F0">
        <w:rPr>
          <w:i/>
        </w:rPr>
        <w:t xml:space="preserve"> di James Ensor rappresenta una circostanza davvero unica. Il KMSKA vantava già la più grande collezione di Ensor al mondo. </w:t>
      </w:r>
      <w:r w:rsidRPr="00C645F0">
        <w:rPr>
          <w:i/>
          <w:iCs/>
        </w:rPr>
        <w:t xml:space="preserve">Aggiungendovi il Carnevale di </w:t>
      </w:r>
      <w:proofErr w:type="spellStart"/>
      <w:r w:rsidRPr="00C645F0">
        <w:rPr>
          <w:i/>
          <w:iCs/>
        </w:rPr>
        <w:t>Binche</w:t>
      </w:r>
      <w:proofErr w:type="spellEnd"/>
      <w:r w:rsidRPr="00C645F0">
        <w:rPr>
          <w:i/>
          <w:iCs/>
        </w:rPr>
        <w:t>, il nostro museo assurge ancor più a centro specializzato su Ensor</w:t>
      </w:r>
      <w:r w:rsidRPr="00C645F0">
        <w:t>”.</w:t>
      </w:r>
    </w:p>
    <w:p w14:paraId="0C49774A" w14:textId="77777777" w:rsidR="00C645F0" w:rsidRPr="00C645F0" w:rsidRDefault="00C645F0" w:rsidP="00C645F0"/>
    <w:p w14:paraId="7971FB8A" w14:textId="77777777" w:rsidR="00C645F0" w:rsidRPr="00C645F0" w:rsidRDefault="00C645F0" w:rsidP="00C645F0">
      <w:pPr>
        <w:rPr>
          <w:b/>
          <w:bCs/>
        </w:rPr>
      </w:pPr>
      <w:r w:rsidRPr="00C645F0">
        <w:rPr>
          <w:b/>
        </w:rPr>
        <w:t>Art Security Token, una rivoluzione nel mercato dell’arte</w:t>
      </w:r>
    </w:p>
    <w:p w14:paraId="24CBDD0A" w14:textId="77777777" w:rsidR="00C645F0" w:rsidRPr="00C645F0" w:rsidRDefault="00C645F0" w:rsidP="00C645F0">
      <w:r w:rsidRPr="00C645F0">
        <w:t>Poiché rappresentano una novità, gli Art Security Token vengono spesso confusi con i Bitcoin o gli NFT (Non-</w:t>
      </w:r>
      <w:proofErr w:type="spellStart"/>
      <w:r w:rsidRPr="00C645F0">
        <w:t>Fungible</w:t>
      </w:r>
      <w:proofErr w:type="spellEnd"/>
      <w:r w:rsidRPr="00C645F0">
        <w:t xml:space="preserve"> Tokens, certificati di proprietà digitali non fungibili e non scambiabili). Gli Art Security Token operano però in un mercato regolamentato ed è questa una differenza sostanziale. L’emissione di Art Security Token, in altre parole, è disciplinata dalle leggi in materia finanziaria. Gli investitori in Art Security Token godono dunque della stessa tutela legale di chi investe in azioni, obbligazioni o altri titoli. Bitcoin o NFT, invece, non rientrano ancora in un quadro legislativo chiaro.</w:t>
      </w:r>
    </w:p>
    <w:p w14:paraId="3BEB7E82" w14:textId="77777777" w:rsidR="00C645F0" w:rsidRPr="00C645F0" w:rsidRDefault="00C645F0" w:rsidP="00C645F0"/>
    <w:p w14:paraId="54610BB4" w14:textId="77777777" w:rsidR="00C645F0" w:rsidRPr="00C645F0" w:rsidRDefault="00C645F0" w:rsidP="00C645F0">
      <w:r w:rsidRPr="00C645F0">
        <w:t xml:space="preserve">Peter </w:t>
      </w:r>
      <w:proofErr w:type="spellStart"/>
      <w:r w:rsidRPr="00C645F0">
        <w:t>Hinssen</w:t>
      </w:r>
      <w:proofErr w:type="spellEnd"/>
      <w:r w:rsidRPr="00C645F0">
        <w:t xml:space="preserve">, partner di </w:t>
      </w:r>
      <w:proofErr w:type="spellStart"/>
      <w:r w:rsidRPr="00C645F0">
        <w:t>Rubey</w:t>
      </w:r>
      <w:proofErr w:type="spellEnd"/>
      <w:r w:rsidRPr="00C645F0">
        <w:t xml:space="preserve"> e noto imprenditore tecnologico, intravede un grande futuro per gli Art Security Token: “Sono assolutamente convinto che non si tratti di una moda passeggera, quanto piuttosto dell’inizio di una rivoluzione. Dal punto di vista tecnologico, i Security Token sono attualmente il non plus ultra nel campo delle blockchain. Ma altrettanto importante è anche l’implicazione sociale. Investire in Art Security Token è un vero investimento d’impatto”.</w:t>
      </w:r>
    </w:p>
    <w:p w14:paraId="2A0AE75C" w14:textId="77777777" w:rsidR="00C645F0" w:rsidRPr="00C645F0" w:rsidRDefault="00C645F0" w:rsidP="00C645F0">
      <w:r w:rsidRPr="00C645F0">
        <w:br/>
        <w:t xml:space="preserve">Inoltre, gli Art Security Token rappresentano un titolo su un prodotto realmente esistente, in questo caso il </w:t>
      </w:r>
      <w:r w:rsidRPr="00C645F0">
        <w:rPr>
          <w:i/>
          <w:iCs/>
        </w:rPr>
        <w:t xml:space="preserve">Carnevale di </w:t>
      </w:r>
      <w:proofErr w:type="spellStart"/>
      <w:r w:rsidRPr="00C645F0">
        <w:rPr>
          <w:i/>
          <w:iCs/>
        </w:rPr>
        <w:t>Binche</w:t>
      </w:r>
      <w:proofErr w:type="spellEnd"/>
      <w:r w:rsidRPr="00C645F0">
        <w:t>, un dipinto unico, non riproducibile, di qualità museale. Combinando il meglio dei due mondi, gli Art Security Token rappresentano una vera rivoluzione per gli investitori.</w:t>
      </w:r>
    </w:p>
    <w:p w14:paraId="7F5A8EA2" w14:textId="77777777" w:rsidR="00C645F0" w:rsidRPr="00C645F0" w:rsidRDefault="00C645F0" w:rsidP="00C645F0"/>
    <w:p w14:paraId="501ED15D" w14:textId="77777777" w:rsidR="00C645F0" w:rsidRPr="00C645F0" w:rsidRDefault="00C645F0" w:rsidP="00C645F0">
      <w:r w:rsidRPr="00C645F0">
        <w:t xml:space="preserve">A partire dal 27 aprile, gli interessati possono accedere alla piattaforma </w:t>
      </w:r>
      <w:proofErr w:type="spellStart"/>
      <w:r w:rsidRPr="00C645F0">
        <w:t>Rubey</w:t>
      </w:r>
      <w:proofErr w:type="spellEnd"/>
      <w:r w:rsidRPr="00C645F0">
        <w:t xml:space="preserve"> su </w:t>
      </w:r>
      <w:hyperlink r:id="rId9" w:history="1">
        <w:r w:rsidRPr="00C645F0">
          <w:rPr>
            <w:rStyle w:val="Collegamentoipertestuale"/>
          </w:rPr>
          <w:t>www.rubey.be</w:t>
        </w:r>
      </w:hyperlink>
      <w:r w:rsidRPr="00C645F0">
        <w:t xml:space="preserve"> (accessibile solo da cittadini Europei) appositamente creata per consentire gli investimenti in Art Security Token. </w:t>
      </w:r>
      <w:r w:rsidRPr="00C645F0">
        <w:rPr>
          <w:rFonts w:cstheme="minorHAnsi"/>
        </w:rPr>
        <w:t>È</w:t>
      </w:r>
      <w:r w:rsidRPr="00C645F0">
        <w:t xml:space="preserve"> possibile investire a partire da 150 euro.</w:t>
      </w:r>
    </w:p>
    <w:p w14:paraId="4952C802" w14:textId="77777777" w:rsidR="00C645F0" w:rsidRPr="00C645F0" w:rsidRDefault="00C645F0" w:rsidP="00C645F0"/>
    <w:p w14:paraId="07CFCBCC" w14:textId="77777777" w:rsidR="00C645F0" w:rsidRPr="00C645F0" w:rsidRDefault="00C645F0" w:rsidP="00C645F0">
      <w:r w:rsidRPr="00C645F0">
        <w:rPr>
          <w:b/>
          <w:i/>
        </w:rPr>
        <w:t xml:space="preserve">Carnevale di </w:t>
      </w:r>
      <w:proofErr w:type="spellStart"/>
      <w:r w:rsidRPr="00C645F0">
        <w:rPr>
          <w:b/>
          <w:i/>
        </w:rPr>
        <w:t>Binche</w:t>
      </w:r>
      <w:proofErr w:type="spellEnd"/>
      <w:r w:rsidRPr="00C645F0">
        <w:rPr>
          <w:b/>
        </w:rPr>
        <w:t xml:space="preserve"> di Ensor</w:t>
      </w:r>
    </w:p>
    <w:p w14:paraId="49CA0722" w14:textId="77777777" w:rsidR="00C645F0" w:rsidRPr="00C645F0" w:rsidRDefault="00C645F0" w:rsidP="00C645F0">
      <w:pPr>
        <w:pStyle w:val="Nessunaspaziatura"/>
        <w:rPr>
          <w:rFonts w:asciiTheme="minorHAnsi" w:eastAsiaTheme="minorHAnsi" w:hAnsiTheme="minorHAnsi" w:cstheme="minorBidi"/>
          <w:i/>
          <w:iCs/>
        </w:rPr>
      </w:pPr>
      <w:r w:rsidRPr="00C645F0">
        <w:rPr>
          <w:rFonts w:asciiTheme="minorHAnsi" w:hAnsiTheme="minorHAnsi"/>
          <w:i/>
        </w:rPr>
        <w:t>Dipinto nel 1924</w:t>
      </w:r>
    </w:p>
    <w:p w14:paraId="66807BC4" w14:textId="77777777" w:rsidR="00C645F0" w:rsidRPr="00C645F0" w:rsidRDefault="00C645F0" w:rsidP="00C645F0">
      <w:pPr>
        <w:pStyle w:val="Nessunaspaziatura"/>
        <w:rPr>
          <w:rFonts w:asciiTheme="minorHAnsi" w:eastAsiaTheme="minorHAnsi" w:hAnsiTheme="minorHAnsi" w:cstheme="minorBidi"/>
          <w:i/>
          <w:iCs/>
        </w:rPr>
      </w:pPr>
      <w:r w:rsidRPr="00C645F0">
        <w:rPr>
          <w:rFonts w:asciiTheme="minorHAnsi" w:hAnsiTheme="minorHAnsi"/>
          <w:i/>
        </w:rPr>
        <w:t>Formato: 76 x 61 cm</w:t>
      </w:r>
    </w:p>
    <w:p w14:paraId="6A18F4ED" w14:textId="77777777" w:rsidR="00C645F0" w:rsidRPr="00C645F0" w:rsidRDefault="00C645F0" w:rsidP="00C645F0">
      <w:pPr>
        <w:pStyle w:val="Nessunaspaziatura"/>
        <w:rPr>
          <w:rFonts w:asciiTheme="minorHAnsi" w:eastAsiaTheme="minorHAnsi" w:hAnsiTheme="minorHAnsi" w:cstheme="minorBidi"/>
          <w:i/>
          <w:iCs/>
        </w:rPr>
      </w:pPr>
      <w:r w:rsidRPr="00C645F0">
        <w:rPr>
          <w:rFonts w:asciiTheme="minorHAnsi" w:hAnsiTheme="minorHAnsi"/>
          <w:i/>
        </w:rPr>
        <w:t>Materiale: Olio su tela</w:t>
      </w:r>
    </w:p>
    <w:p w14:paraId="5A79296C" w14:textId="77777777" w:rsidR="00C645F0" w:rsidRPr="00C645F0" w:rsidRDefault="00C645F0" w:rsidP="00C645F0">
      <w:pPr>
        <w:pStyle w:val="Nessunaspaziatura"/>
        <w:rPr>
          <w:rFonts w:asciiTheme="minorHAnsi" w:eastAsiaTheme="minorHAnsi" w:hAnsiTheme="minorHAnsi" w:cstheme="minorBidi"/>
          <w:i/>
          <w:iCs/>
        </w:rPr>
      </w:pPr>
      <w:r w:rsidRPr="00C645F0">
        <w:rPr>
          <w:rFonts w:asciiTheme="minorHAnsi" w:hAnsiTheme="minorHAnsi"/>
          <w:i/>
        </w:rPr>
        <w:t>Firma: nell’angolo in basso a sinistra “ENSOR”</w:t>
      </w:r>
    </w:p>
    <w:p w14:paraId="753701B4" w14:textId="77777777" w:rsidR="00C645F0" w:rsidRPr="00C645F0" w:rsidRDefault="00C645F0" w:rsidP="00C645F0"/>
    <w:p w14:paraId="5A493EB1" w14:textId="77777777" w:rsidR="00C645F0" w:rsidRPr="00C645F0" w:rsidRDefault="00C645F0" w:rsidP="00C645F0">
      <w:r w:rsidRPr="00C645F0">
        <w:t xml:space="preserve">James Ensor è uno degli artisti fiamminghi più noti a livello internazionale, alla stregua di Rubens, Bruegel o Van Eyck. Ensor è molto apprezzato. Diversi prestigiosi musei internazionali, come il Getty di Los Angeles e il </w:t>
      </w:r>
      <w:proofErr w:type="spellStart"/>
      <w:r w:rsidRPr="00C645F0">
        <w:t>MoMa</w:t>
      </w:r>
      <w:proofErr w:type="spellEnd"/>
      <w:r w:rsidRPr="00C645F0">
        <w:t xml:space="preserve"> di New York, hanno un Ensor nella loro ricca collezione. Pochi sanno, però, che il KMSKA di Anversa possiede la più vasta collezione di Ensor al mondo. </w:t>
      </w:r>
    </w:p>
    <w:p w14:paraId="0801CF1A" w14:textId="77777777" w:rsidR="00C645F0" w:rsidRPr="00C645F0" w:rsidRDefault="00C645F0" w:rsidP="00C645F0">
      <w:r w:rsidRPr="00C645F0">
        <w:lastRenderedPageBreak/>
        <w:t xml:space="preserve">Il contributo più evidente di Ensor all’arte moderna è l’uso di maschere. Le maschere di Carnevale compaiono nei suoi disegni e dipinti a partire dal 1887. Il dipinto </w:t>
      </w:r>
      <w:r w:rsidRPr="00C645F0">
        <w:rPr>
          <w:i/>
        </w:rPr>
        <w:t xml:space="preserve">Carnevale di </w:t>
      </w:r>
      <w:proofErr w:type="spellStart"/>
      <w:r w:rsidRPr="00C645F0">
        <w:rPr>
          <w:i/>
        </w:rPr>
        <w:t>Binche</w:t>
      </w:r>
      <w:proofErr w:type="spellEnd"/>
      <w:r w:rsidRPr="00C645F0">
        <w:t xml:space="preserve"> contiene il suo caratteristico linguaggio pittorico. Vi si incontrano i personaggi più svariati: eleganti dame, buffi ufficiali e altri pagliacci, esseri mascherati e grotteschi. In un testo di critica d’arte del 1911, Ensor spiegò la sua predilezione per l’uso delle maschere di Carnevale</w:t>
      </w:r>
      <w:r w:rsidRPr="00C645F0">
        <w:rPr>
          <w:i/>
        </w:rPr>
        <w:t xml:space="preserve">: “La maschera significa per me: freschezza del colore, sontuosa decorazione, gesti inaspettati selvaggi, espressioni molto acute, squisita turbolenza” (“Le masque me </w:t>
      </w:r>
      <w:proofErr w:type="spellStart"/>
      <w:r w:rsidRPr="00C645F0">
        <w:rPr>
          <w:i/>
        </w:rPr>
        <w:t>dit</w:t>
      </w:r>
      <w:proofErr w:type="spellEnd"/>
      <w:r w:rsidRPr="00C645F0">
        <w:rPr>
          <w:i/>
        </w:rPr>
        <w:t xml:space="preserve">: </w:t>
      </w:r>
      <w:proofErr w:type="spellStart"/>
      <w:r w:rsidRPr="00C645F0">
        <w:rPr>
          <w:i/>
        </w:rPr>
        <w:t>fraîcheur</w:t>
      </w:r>
      <w:proofErr w:type="spellEnd"/>
      <w:r w:rsidRPr="00C645F0">
        <w:rPr>
          <w:i/>
        </w:rPr>
        <w:t xml:space="preserve"> de ton, </w:t>
      </w:r>
      <w:proofErr w:type="spellStart"/>
      <w:r w:rsidRPr="00C645F0">
        <w:rPr>
          <w:i/>
        </w:rPr>
        <w:t>décor</w:t>
      </w:r>
      <w:proofErr w:type="spellEnd"/>
      <w:r w:rsidRPr="00C645F0">
        <w:rPr>
          <w:i/>
        </w:rPr>
        <w:t xml:space="preserve"> </w:t>
      </w:r>
      <w:proofErr w:type="spellStart"/>
      <w:r w:rsidRPr="00C645F0">
        <w:rPr>
          <w:i/>
        </w:rPr>
        <w:t>somptueux</w:t>
      </w:r>
      <w:proofErr w:type="spellEnd"/>
      <w:r w:rsidRPr="00C645F0">
        <w:rPr>
          <w:i/>
        </w:rPr>
        <w:t xml:space="preserve">, </w:t>
      </w:r>
      <w:proofErr w:type="spellStart"/>
      <w:r w:rsidRPr="00C645F0">
        <w:rPr>
          <w:i/>
        </w:rPr>
        <w:t>grands</w:t>
      </w:r>
      <w:proofErr w:type="spellEnd"/>
      <w:r w:rsidRPr="00C645F0">
        <w:rPr>
          <w:i/>
        </w:rPr>
        <w:t xml:space="preserve"> </w:t>
      </w:r>
      <w:proofErr w:type="spellStart"/>
      <w:r w:rsidRPr="00C645F0">
        <w:rPr>
          <w:i/>
        </w:rPr>
        <w:t>gestes</w:t>
      </w:r>
      <w:proofErr w:type="spellEnd"/>
      <w:r w:rsidRPr="00C645F0">
        <w:rPr>
          <w:i/>
        </w:rPr>
        <w:t xml:space="preserve"> </w:t>
      </w:r>
      <w:proofErr w:type="spellStart"/>
      <w:r w:rsidRPr="00C645F0">
        <w:rPr>
          <w:i/>
        </w:rPr>
        <w:t>inattendus</w:t>
      </w:r>
      <w:proofErr w:type="spellEnd"/>
      <w:r w:rsidRPr="00C645F0">
        <w:rPr>
          <w:i/>
        </w:rPr>
        <w:t xml:space="preserve">, </w:t>
      </w:r>
      <w:proofErr w:type="spellStart"/>
      <w:r w:rsidRPr="00C645F0">
        <w:rPr>
          <w:i/>
        </w:rPr>
        <w:t>expression</w:t>
      </w:r>
      <w:proofErr w:type="spellEnd"/>
      <w:r w:rsidRPr="00C645F0">
        <w:rPr>
          <w:i/>
        </w:rPr>
        <w:t xml:space="preserve"> </w:t>
      </w:r>
      <w:proofErr w:type="spellStart"/>
      <w:r w:rsidRPr="00C645F0">
        <w:rPr>
          <w:i/>
        </w:rPr>
        <w:t>suraiguë</w:t>
      </w:r>
      <w:proofErr w:type="spellEnd"/>
      <w:r w:rsidRPr="00C645F0">
        <w:rPr>
          <w:i/>
        </w:rPr>
        <w:t xml:space="preserve">, </w:t>
      </w:r>
      <w:proofErr w:type="spellStart"/>
      <w:r w:rsidRPr="00C645F0">
        <w:rPr>
          <w:i/>
        </w:rPr>
        <w:t>exquise</w:t>
      </w:r>
      <w:proofErr w:type="spellEnd"/>
      <w:r w:rsidRPr="00C645F0">
        <w:rPr>
          <w:i/>
        </w:rPr>
        <w:t xml:space="preserve"> </w:t>
      </w:r>
      <w:proofErr w:type="spellStart"/>
      <w:r w:rsidRPr="00C645F0">
        <w:rPr>
          <w:i/>
        </w:rPr>
        <w:t>turbulence</w:t>
      </w:r>
      <w:proofErr w:type="spellEnd"/>
      <w:r w:rsidRPr="00C645F0">
        <w:rPr>
          <w:i/>
        </w:rPr>
        <w:t>”)</w:t>
      </w:r>
      <w:r w:rsidRPr="00C645F0">
        <w:t>.</w:t>
      </w:r>
    </w:p>
    <w:p w14:paraId="4872BBE3" w14:textId="77777777" w:rsidR="00C645F0" w:rsidRPr="00C645F0" w:rsidRDefault="00C645F0" w:rsidP="00C645F0"/>
    <w:p w14:paraId="749ECA14" w14:textId="77777777" w:rsidR="00C645F0" w:rsidRPr="00C645F0" w:rsidRDefault="00C645F0" w:rsidP="00C645F0">
      <w:r w:rsidRPr="00C645F0">
        <w:t xml:space="preserve">I curatori del KMSKA hanno selezionato il </w:t>
      </w:r>
      <w:r w:rsidRPr="00C645F0">
        <w:rPr>
          <w:i/>
        </w:rPr>
        <w:t xml:space="preserve">Carnevale di </w:t>
      </w:r>
      <w:proofErr w:type="spellStart"/>
      <w:r w:rsidRPr="00C645F0">
        <w:rPr>
          <w:i/>
        </w:rPr>
        <w:t>Binche</w:t>
      </w:r>
      <w:proofErr w:type="spellEnd"/>
      <w:r w:rsidRPr="00C645F0">
        <w:t xml:space="preserve"> in base a criteri di qualità, autenticità e condizioni dell’opera. </w:t>
      </w:r>
    </w:p>
    <w:p w14:paraId="0ABB6093" w14:textId="7594F863" w:rsidR="00C645F0" w:rsidRDefault="00C645F0" w:rsidP="00C645F0"/>
    <w:p w14:paraId="6B8BB483" w14:textId="79447B79" w:rsidR="006A4E42" w:rsidRPr="006A4E42" w:rsidRDefault="006A4E42" w:rsidP="006A4E42">
      <w:pPr>
        <w:rPr>
          <w:b/>
          <w:bCs/>
          <w:lang w:val="en-US"/>
        </w:rPr>
      </w:pPr>
      <w:r w:rsidRPr="006A4E42">
        <w:rPr>
          <w:b/>
          <w:bCs/>
          <w:lang w:val="en-US"/>
        </w:rPr>
        <w:t>Guarda il video</w:t>
      </w:r>
      <w:r w:rsidR="003F6F33">
        <w:rPr>
          <w:b/>
          <w:bCs/>
          <w:lang w:val="en-US"/>
        </w:rPr>
        <w:t xml:space="preserve"> </w:t>
      </w:r>
      <w:r w:rsidRPr="006A4E42">
        <w:rPr>
          <w:b/>
          <w:bCs/>
          <w:lang w:val="en-US"/>
        </w:rPr>
        <w:t xml:space="preserve">Art Security Tokens by Rubey </w:t>
      </w:r>
      <w:r w:rsidR="00207CFE">
        <w:fldChar w:fldCharType="begin"/>
      </w:r>
      <w:r w:rsidR="00207CFE" w:rsidRPr="00EB5FD7">
        <w:rPr>
          <w:lang w:val="en-US"/>
        </w:rPr>
        <w:instrText xml:space="preserve"> HYPERLINK "https://www.youtube.com/watch?v=X0x0b9vZVlk" </w:instrText>
      </w:r>
      <w:r w:rsidR="00207CFE">
        <w:fldChar w:fldCharType="separate"/>
      </w:r>
      <w:r w:rsidRPr="006A4E42">
        <w:rPr>
          <w:rStyle w:val="Collegamentoipertestuale"/>
          <w:b/>
          <w:bCs/>
          <w:lang w:val="en-US"/>
        </w:rPr>
        <w:t>qui</w:t>
      </w:r>
      <w:r w:rsidR="00207CFE">
        <w:rPr>
          <w:rStyle w:val="Collegamentoipertestuale"/>
          <w:b/>
          <w:bCs/>
          <w:lang w:val="en-US"/>
        </w:rPr>
        <w:fldChar w:fldCharType="end"/>
      </w:r>
    </w:p>
    <w:p w14:paraId="6998F322" w14:textId="57585FE9" w:rsidR="006A4E42" w:rsidRPr="006A4E42" w:rsidRDefault="006A4E42" w:rsidP="006A4E42">
      <w:pPr>
        <w:rPr>
          <w:b/>
          <w:bCs/>
        </w:rPr>
      </w:pPr>
      <w:r w:rsidRPr="006A4E42">
        <w:rPr>
          <w:b/>
          <w:bCs/>
        </w:rPr>
        <w:t xml:space="preserve">Guarda il video della campagna KMSKA </w:t>
      </w:r>
      <w:r w:rsidR="00F8389F">
        <w:rPr>
          <w:b/>
          <w:bCs/>
        </w:rPr>
        <w:t>Investi in un capolavoro</w:t>
      </w:r>
      <w:r w:rsidRPr="006A4E42">
        <w:rPr>
          <w:b/>
          <w:bCs/>
        </w:rPr>
        <w:t xml:space="preserve"> </w:t>
      </w:r>
      <w:hyperlink r:id="rId10" w:history="1">
        <w:r w:rsidRPr="006A4E42">
          <w:rPr>
            <w:rStyle w:val="Collegamentoipertestuale"/>
            <w:b/>
            <w:bCs/>
          </w:rPr>
          <w:t>qui</w:t>
        </w:r>
      </w:hyperlink>
      <w:r w:rsidRPr="006A4E42">
        <w:rPr>
          <w:b/>
          <w:bCs/>
        </w:rPr>
        <w:t xml:space="preserve"> </w:t>
      </w:r>
    </w:p>
    <w:p w14:paraId="6F09D823" w14:textId="05F080CA" w:rsidR="006A4E42" w:rsidRDefault="006A4E42" w:rsidP="006A4E42">
      <w:pPr>
        <w:rPr>
          <w:b/>
          <w:bCs/>
        </w:rPr>
      </w:pPr>
      <w:r w:rsidRPr="006A4E42">
        <w:rPr>
          <w:b/>
          <w:bCs/>
        </w:rPr>
        <w:t xml:space="preserve">Scarica questi video </w:t>
      </w:r>
      <w:hyperlink r:id="rId11" w:history="1">
        <w:r w:rsidRPr="006A4E42">
          <w:rPr>
            <w:rStyle w:val="Collegamentoipertestuale"/>
            <w:b/>
            <w:bCs/>
          </w:rPr>
          <w:t>qui</w:t>
        </w:r>
      </w:hyperlink>
      <w:r w:rsidRPr="006A4E42">
        <w:rPr>
          <w:b/>
          <w:bCs/>
        </w:rPr>
        <w:t xml:space="preserve"> </w:t>
      </w:r>
    </w:p>
    <w:p w14:paraId="5196103B" w14:textId="4620BF4C" w:rsidR="006A4E42" w:rsidRPr="006A4E42" w:rsidRDefault="006A4E42" w:rsidP="006A4E42">
      <w:pPr>
        <w:rPr>
          <w:b/>
          <w:bCs/>
        </w:rPr>
      </w:pPr>
      <w:r w:rsidRPr="006A4E42">
        <w:rPr>
          <w:b/>
          <w:bCs/>
        </w:rPr>
        <w:t xml:space="preserve">Scarica le immagini </w:t>
      </w:r>
      <w:r>
        <w:rPr>
          <w:b/>
          <w:bCs/>
        </w:rPr>
        <w:t>de</w:t>
      </w:r>
      <w:r w:rsidRPr="006A4E42">
        <w:rPr>
          <w:b/>
          <w:bCs/>
        </w:rPr>
        <w:t xml:space="preserve">l KMSKA </w:t>
      </w:r>
      <w:hyperlink r:id="rId12" w:history="1">
        <w:r w:rsidRPr="003F6F33">
          <w:rPr>
            <w:rStyle w:val="Collegamentoipertestuale"/>
            <w:b/>
            <w:bCs/>
          </w:rPr>
          <w:t>qui</w:t>
        </w:r>
      </w:hyperlink>
    </w:p>
    <w:p w14:paraId="76897928" w14:textId="725A813D" w:rsidR="006A4E42" w:rsidRPr="006A4E42" w:rsidRDefault="006A4E42" w:rsidP="006A4E42">
      <w:pPr>
        <w:rPr>
          <w:b/>
          <w:bCs/>
        </w:rPr>
      </w:pPr>
      <w:r w:rsidRPr="006A4E42">
        <w:rPr>
          <w:b/>
          <w:bCs/>
        </w:rPr>
        <w:t xml:space="preserve">Scarica l’immagine del Carnevale di </w:t>
      </w:r>
      <w:proofErr w:type="spellStart"/>
      <w:r w:rsidRPr="006A4E42">
        <w:rPr>
          <w:b/>
          <w:bCs/>
        </w:rPr>
        <w:t>Binche</w:t>
      </w:r>
      <w:proofErr w:type="spellEnd"/>
      <w:r w:rsidRPr="006A4E42">
        <w:rPr>
          <w:b/>
          <w:bCs/>
        </w:rPr>
        <w:t xml:space="preserve"> </w:t>
      </w:r>
      <w:hyperlink r:id="rId13" w:history="1">
        <w:r w:rsidRPr="003F6F33">
          <w:rPr>
            <w:rStyle w:val="Collegamentoipertestuale"/>
            <w:b/>
            <w:bCs/>
          </w:rPr>
          <w:t>qui</w:t>
        </w:r>
      </w:hyperlink>
    </w:p>
    <w:p w14:paraId="0C8FF191" w14:textId="77777777" w:rsidR="006A4E42" w:rsidRPr="00C645F0" w:rsidRDefault="006A4E42" w:rsidP="006A4E42"/>
    <w:p w14:paraId="51748BE4" w14:textId="77777777" w:rsidR="00C645F0" w:rsidRPr="00C645F0" w:rsidRDefault="00C645F0" w:rsidP="00C645F0">
      <w:pPr>
        <w:jc w:val="center"/>
      </w:pPr>
      <w:r w:rsidRPr="00C645F0">
        <w:t>###</w:t>
      </w:r>
    </w:p>
    <w:p w14:paraId="7F279546" w14:textId="77777777" w:rsidR="00C645F0" w:rsidRPr="00C645F0" w:rsidRDefault="00C645F0" w:rsidP="00C645F0">
      <w:pPr>
        <w:rPr>
          <w:b/>
          <w:bCs/>
        </w:rPr>
      </w:pPr>
    </w:p>
    <w:p w14:paraId="2C968A67" w14:textId="77777777" w:rsidR="00C645F0" w:rsidRPr="00C645F0" w:rsidRDefault="00C645F0" w:rsidP="00C645F0">
      <w:pPr>
        <w:rPr>
          <w:b/>
          <w:bCs/>
        </w:rPr>
      </w:pPr>
      <w:r w:rsidRPr="00C645F0">
        <w:rPr>
          <w:b/>
        </w:rPr>
        <w:t>Sul KMSKA</w:t>
      </w:r>
    </w:p>
    <w:p w14:paraId="26486185" w14:textId="77777777" w:rsidR="00C645F0" w:rsidRPr="00C645F0" w:rsidRDefault="00C645F0" w:rsidP="00C645F0">
      <w:r w:rsidRPr="00C645F0">
        <w:t xml:space="preserve">Il Museo Reale delle Belle Arti di Anversa (KMSKA) è il più grande museo d’arte delle Fiandre, con capolavori assoluti dei primitivi fiamminghi e del barocco di Anversa, fino a una vasta collezione di arte moderna con </w:t>
      </w:r>
      <w:proofErr w:type="spellStart"/>
      <w:r w:rsidRPr="00C645F0">
        <w:t>Rik</w:t>
      </w:r>
      <w:proofErr w:type="spellEnd"/>
      <w:r w:rsidRPr="00C645F0">
        <w:t xml:space="preserve"> </w:t>
      </w:r>
      <w:proofErr w:type="spellStart"/>
      <w:r w:rsidRPr="00C645F0">
        <w:t>Wouters</w:t>
      </w:r>
      <w:proofErr w:type="spellEnd"/>
      <w:r w:rsidRPr="00C645F0">
        <w:t xml:space="preserve">, Henri de </w:t>
      </w:r>
      <w:proofErr w:type="spellStart"/>
      <w:r w:rsidRPr="00C645F0">
        <w:t>Braekeleer</w:t>
      </w:r>
      <w:proofErr w:type="spellEnd"/>
      <w:r w:rsidRPr="00C645F0">
        <w:t xml:space="preserve"> e René Magritte. A coronare il tutto, la più vasta collezione di James Ensor al mondo. Al momento è in corso l’ultima fase della ristrutturazione. L’edificio del XIX secolo è stato riportato al suo splendore e generosamente ampliato. Nel week-end del 24 e 25 settembre il KMSKA sarà in festa. La collezione verrà di nuovo messa a disposizione del pubblico ed è previsto un grandioso festival di inaugurazione con fantastici spettacoli, seminari contemporanei e interdisciplinari, sorprendenti contaminazioni e divertenti atelier e workshop per bambini, ragazzi e famiglie.</w:t>
      </w:r>
    </w:p>
    <w:p w14:paraId="41D1E576" w14:textId="77777777" w:rsidR="00C645F0" w:rsidRPr="00C645F0" w:rsidRDefault="00C645F0" w:rsidP="00C645F0">
      <w:r w:rsidRPr="00C645F0">
        <w:t xml:space="preserve">Per saperne di più: kmska.be </w:t>
      </w:r>
    </w:p>
    <w:p w14:paraId="2C5CB7E9" w14:textId="77777777" w:rsidR="00C645F0" w:rsidRPr="00C645F0" w:rsidRDefault="00C645F0" w:rsidP="00C645F0">
      <w:pPr>
        <w:rPr>
          <w:b/>
          <w:bCs/>
        </w:rPr>
      </w:pPr>
      <w:r w:rsidRPr="00C645F0">
        <w:rPr>
          <w:b/>
          <w:bCs/>
        </w:rPr>
        <w:t xml:space="preserve"> </w:t>
      </w:r>
    </w:p>
    <w:p w14:paraId="7C082987" w14:textId="77777777" w:rsidR="00C645F0" w:rsidRPr="00C645F0" w:rsidRDefault="00C645F0" w:rsidP="00C645F0">
      <w:pPr>
        <w:rPr>
          <w:b/>
          <w:bCs/>
        </w:rPr>
      </w:pPr>
      <w:r w:rsidRPr="00C645F0">
        <w:rPr>
          <w:b/>
        </w:rPr>
        <w:t xml:space="preserve">Su </w:t>
      </w:r>
      <w:proofErr w:type="spellStart"/>
      <w:r w:rsidRPr="00C645F0">
        <w:rPr>
          <w:b/>
        </w:rPr>
        <w:t>Rubey</w:t>
      </w:r>
      <w:proofErr w:type="spellEnd"/>
    </w:p>
    <w:p w14:paraId="602E0F9C" w14:textId="77777777" w:rsidR="00C645F0" w:rsidRPr="00C645F0" w:rsidRDefault="00C645F0" w:rsidP="00C645F0">
      <w:proofErr w:type="spellStart"/>
      <w:r w:rsidRPr="00C645F0">
        <w:t>Rubey</w:t>
      </w:r>
      <w:proofErr w:type="spellEnd"/>
      <w:r w:rsidRPr="00C645F0">
        <w:t xml:space="preserve"> è una collaborazione tra </w:t>
      </w:r>
      <w:proofErr w:type="gramStart"/>
      <w:r w:rsidRPr="00C645F0">
        <w:t>3</w:t>
      </w:r>
      <w:proofErr w:type="gramEnd"/>
      <w:r w:rsidRPr="00C645F0">
        <w:t xml:space="preserve"> partner:</w:t>
      </w:r>
    </w:p>
    <w:p w14:paraId="6219BF58" w14:textId="77777777" w:rsidR="00C645F0" w:rsidRPr="00C645F0" w:rsidRDefault="00C645F0" w:rsidP="00C645F0">
      <w:pPr>
        <w:pStyle w:val="Paragrafoelenco"/>
        <w:numPr>
          <w:ilvl w:val="0"/>
          <w:numId w:val="7"/>
        </w:numPr>
      </w:pPr>
      <w:proofErr w:type="spellStart"/>
      <w:r w:rsidRPr="00C645F0">
        <w:rPr>
          <w:u w:val="single"/>
        </w:rPr>
        <w:t>Untitled</w:t>
      </w:r>
      <w:proofErr w:type="spellEnd"/>
      <w:r w:rsidRPr="00C645F0">
        <w:rPr>
          <w:u w:val="single"/>
        </w:rPr>
        <w:t xml:space="preserve"> Workers Club,</w:t>
      </w:r>
      <w:r w:rsidRPr="00C645F0">
        <w:t xml:space="preserve"> agenzia pubblicitaria con numerosi clienti del settore artistico e finanziario. Avendo notato che numerosi musei loro clienti non avevano la disponibilità finanziaria per acquistare importanti opere d’arte per potenziare la propria collezione, ha avuto l’idea di convertire le opere in token. </w:t>
      </w:r>
      <w:proofErr w:type="spellStart"/>
      <w:r w:rsidRPr="00C645F0">
        <w:t>Untitled</w:t>
      </w:r>
      <w:proofErr w:type="spellEnd"/>
      <w:r w:rsidRPr="00C645F0">
        <w:t xml:space="preserve"> Workers Club si occupa di arte, musei e comunicazione.</w:t>
      </w:r>
      <w:r w:rsidRPr="00C645F0">
        <w:br/>
      </w:r>
      <w:r w:rsidRPr="00C645F0">
        <w:rPr>
          <w:b/>
        </w:rPr>
        <w:t>Maggiori informazioni su: www.untitledworkersclub.be</w:t>
      </w:r>
    </w:p>
    <w:p w14:paraId="10CE6D7C" w14:textId="77777777" w:rsidR="00C645F0" w:rsidRPr="00C645F0" w:rsidRDefault="00C645F0" w:rsidP="00C645F0">
      <w:pPr>
        <w:pStyle w:val="Paragrafoelenco"/>
        <w:numPr>
          <w:ilvl w:val="0"/>
          <w:numId w:val="7"/>
        </w:numPr>
        <w:rPr>
          <w:u w:val="single"/>
        </w:rPr>
      </w:pPr>
      <w:r w:rsidRPr="00C645F0">
        <w:rPr>
          <w:u w:val="single"/>
        </w:rPr>
        <w:t>2140 Consulting</w:t>
      </w:r>
      <w:r w:rsidRPr="00C645F0">
        <w:t xml:space="preserve">, team di consulenti che assiste organizzazioni attive nei più svariati settori - dall’immobiliare, all’ambiente, all’arte - nella creazione di security token </w:t>
      </w:r>
      <w:proofErr w:type="spellStart"/>
      <w:r w:rsidRPr="00C645F0">
        <w:t>offering</w:t>
      </w:r>
      <w:proofErr w:type="spellEnd"/>
      <w:r w:rsidRPr="00C645F0">
        <w:t xml:space="preserve">. 2140 Consulting si occupa degli aspetti giuridici e tecnici della Security Token </w:t>
      </w:r>
      <w:proofErr w:type="spellStart"/>
      <w:r w:rsidRPr="00C645F0">
        <w:t>Offering</w:t>
      </w:r>
      <w:proofErr w:type="spellEnd"/>
      <w:r w:rsidRPr="00C645F0">
        <w:t>.</w:t>
      </w:r>
      <w:r w:rsidRPr="00C645F0">
        <w:br/>
      </w:r>
      <w:r w:rsidRPr="00C645F0">
        <w:rPr>
          <w:b/>
        </w:rPr>
        <w:t>Maggiori informazioni su: www.2140consulting.com</w:t>
      </w:r>
    </w:p>
    <w:p w14:paraId="5A4AF1B5" w14:textId="77777777" w:rsidR="00C645F0" w:rsidRPr="00C645F0" w:rsidRDefault="00C645F0" w:rsidP="00C645F0">
      <w:pPr>
        <w:pStyle w:val="Paragrafoelenco"/>
        <w:numPr>
          <w:ilvl w:val="0"/>
          <w:numId w:val="7"/>
        </w:numPr>
      </w:pPr>
      <w:r w:rsidRPr="00C645F0">
        <w:rPr>
          <w:u w:val="single"/>
        </w:rPr>
        <w:t xml:space="preserve">Peter </w:t>
      </w:r>
      <w:proofErr w:type="spellStart"/>
      <w:r w:rsidRPr="00C645F0">
        <w:rPr>
          <w:u w:val="single"/>
        </w:rPr>
        <w:t>Hinssen</w:t>
      </w:r>
      <w:proofErr w:type="spellEnd"/>
      <w:r w:rsidRPr="00C645F0">
        <w:t>, imprenditore tecnologico e autore. Tiene seminari in tutto il mondo sull’impatto della tecnologia sulla società e sul mondo digitale che definisce la nuova normalità. È inoltre un relatore molto richiesto in conferenze IT di tutto il mondo.</w:t>
      </w:r>
    </w:p>
    <w:p w14:paraId="0827876C" w14:textId="6DA467AC" w:rsidR="00C645F0" w:rsidRDefault="00C645F0" w:rsidP="00C645F0"/>
    <w:p w14:paraId="6F82E577" w14:textId="77777777" w:rsidR="00C645F0" w:rsidRPr="00C645F0" w:rsidRDefault="00C645F0" w:rsidP="00C645F0">
      <w:pPr>
        <w:rPr>
          <w:rFonts w:ascii="Calibri" w:eastAsia="Times New Roman" w:hAnsi="Calibri" w:cs="Calibri"/>
          <w:color w:val="000000"/>
        </w:rPr>
      </w:pPr>
      <w:proofErr w:type="gramStart"/>
      <w:r w:rsidRPr="00C645F0">
        <w:t>Il team</w:t>
      </w:r>
      <w:proofErr w:type="gramEnd"/>
      <w:r w:rsidRPr="00C645F0">
        <w:t xml:space="preserve"> </w:t>
      </w:r>
      <w:proofErr w:type="spellStart"/>
      <w:r w:rsidRPr="00C645F0">
        <w:t>Rubey</w:t>
      </w:r>
      <w:proofErr w:type="spellEnd"/>
      <w:r w:rsidRPr="00C645F0">
        <w:t xml:space="preserve"> è supportato da una serie di specialisti: </w:t>
      </w:r>
    </w:p>
    <w:p w14:paraId="0BA9FF05" w14:textId="77777777" w:rsidR="00C645F0" w:rsidRPr="00C645F0" w:rsidRDefault="00C645F0" w:rsidP="00C645F0">
      <w:pPr>
        <w:rPr>
          <w:rFonts w:ascii="Calibri" w:eastAsia="Times New Roman" w:hAnsi="Calibri" w:cs="Calibri"/>
          <w:color w:val="000000"/>
          <w:lang w:val="en-US"/>
        </w:rPr>
      </w:pPr>
      <w:proofErr w:type="spellStart"/>
      <w:r w:rsidRPr="00C645F0">
        <w:rPr>
          <w:rFonts w:ascii="Calibri" w:hAnsi="Calibri"/>
          <w:b/>
          <w:color w:val="000000"/>
          <w:lang w:val="en-US"/>
        </w:rPr>
        <w:t>Tokeny</w:t>
      </w:r>
      <w:proofErr w:type="spellEnd"/>
      <w:r w:rsidRPr="00C645F0">
        <w:rPr>
          <w:rFonts w:ascii="Calibri" w:hAnsi="Calibri"/>
          <w:b/>
          <w:color w:val="000000"/>
          <w:lang w:val="en-US"/>
        </w:rPr>
        <w:t xml:space="preserve"> </w:t>
      </w:r>
      <w:r w:rsidRPr="00C645F0">
        <w:rPr>
          <w:rFonts w:ascii="Calibri" w:hAnsi="Calibri"/>
          <w:color w:val="000000"/>
          <w:lang w:val="en-US"/>
        </w:rPr>
        <w:t>(</w:t>
      </w:r>
      <w:r w:rsidRPr="00C645F0">
        <w:rPr>
          <w:lang w:val="en-US"/>
        </w:rPr>
        <w:t xml:space="preserve">Tokenization Technical Support Services), </w:t>
      </w:r>
      <w:proofErr w:type="spellStart"/>
      <w:r w:rsidRPr="00C645F0">
        <w:rPr>
          <w:lang w:val="en-US"/>
        </w:rPr>
        <w:t>Loyens</w:t>
      </w:r>
      <w:proofErr w:type="spellEnd"/>
      <w:r w:rsidRPr="00C645F0">
        <w:rPr>
          <w:lang w:val="en-US"/>
        </w:rPr>
        <w:t xml:space="preserve"> &amp; </w:t>
      </w:r>
      <w:proofErr w:type="spellStart"/>
      <w:r w:rsidRPr="00C645F0">
        <w:rPr>
          <w:lang w:val="en-US"/>
        </w:rPr>
        <w:t>Loeff</w:t>
      </w:r>
      <w:proofErr w:type="spellEnd"/>
      <w:r w:rsidRPr="00C645F0">
        <w:rPr>
          <w:lang w:val="en-US"/>
        </w:rPr>
        <w:t xml:space="preserve"> (Legal Support Luxembourg), </w:t>
      </w:r>
      <w:r w:rsidRPr="00C645F0">
        <w:rPr>
          <w:rFonts w:ascii="Calibri" w:hAnsi="Calibri"/>
          <w:b/>
          <w:color w:val="000000"/>
          <w:lang w:val="en-US"/>
        </w:rPr>
        <w:t xml:space="preserve">Hogan Lovells </w:t>
      </w:r>
      <w:r w:rsidRPr="00C645F0">
        <w:rPr>
          <w:rFonts w:ascii="Calibri" w:hAnsi="Calibri"/>
          <w:color w:val="000000"/>
          <w:lang w:val="en-US"/>
        </w:rPr>
        <w:t xml:space="preserve">(Legal Support Belgium), </w:t>
      </w:r>
      <w:proofErr w:type="spellStart"/>
      <w:r w:rsidRPr="00C645F0">
        <w:rPr>
          <w:rFonts w:ascii="Calibri" w:hAnsi="Calibri"/>
          <w:b/>
          <w:color w:val="000000"/>
          <w:lang w:val="en-US"/>
        </w:rPr>
        <w:t>Finimmo</w:t>
      </w:r>
      <w:proofErr w:type="spellEnd"/>
      <w:r w:rsidRPr="00C645F0">
        <w:rPr>
          <w:rFonts w:ascii="Calibri" w:hAnsi="Calibri"/>
          <w:b/>
          <w:color w:val="000000"/>
          <w:lang w:val="en-US"/>
        </w:rPr>
        <w:t xml:space="preserve"> </w:t>
      </w:r>
      <w:r w:rsidRPr="00C645F0">
        <w:rPr>
          <w:rFonts w:ascii="Calibri" w:hAnsi="Calibri"/>
          <w:color w:val="000000"/>
          <w:lang w:val="en-US"/>
        </w:rPr>
        <w:t>(</w:t>
      </w:r>
      <w:proofErr w:type="spellStart"/>
      <w:r w:rsidRPr="00C645F0">
        <w:rPr>
          <w:rFonts w:ascii="Calibri" w:hAnsi="Calibri"/>
          <w:color w:val="000000"/>
          <w:lang w:val="en-US"/>
        </w:rPr>
        <w:t>supporto</w:t>
      </w:r>
      <w:proofErr w:type="spellEnd"/>
      <w:r w:rsidRPr="00C645F0">
        <w:rPr>
          <w:rFonts w:ascii="Calibri" w:hAnsi="Calibri"/>
          <w:color w:val="000000"/>
          <w:lang w:val="en-US"/>
        </w:rPr>
        <w:t xml:space="preserve"> </w:t>
      </w:r>
      <w:proofErr w:type="spellStart"/>
      <w:r w:rsidRPr="00C645F0">
        <w:rPr>
          <w:rFonts w:ascii="Calibri" w:hAnsi="Calibri"/>
          <w:color w:val="000000"/>
          <w:lang w:val="en-US"/>
        </w:rPr>
        <w:t>obblighi</w:t>
      </w:r>
      <w:proofErr w:type="spellEnd"/>
      <w:r w:rsidRPr="00C645F0">
        <w:rPr>
          <w:rFonts w:ascii="Calibri" w:hAnsi="Calibri"/>
          <w:color w:val="000000"/>
          <w:lang w:val="en-US"/>
        </w:rPr>
        <w:t xml:space="preserve"> </w:t>
      </w:r>
      <w:proofErr w:type="spellStart"/>
      <w:r w:rsidRPr="00C645F0">
        <w:rPr>
          <w:rFonts w:ascii="Calibri" w:hAnsi="Calibri"/>
          <w:color w:val="000000"/>
          <w:lang w:val="en-US"/>
        </w:rPr>
        <w:t>legali</w:t>
      </w:r>
      <w:proofErr w:type="spellEnd"/>
      <w:r w:rsidRPr="00C645F0">
        <w:rPr>
          <w:rFonts w:ascii="Calibri" w:hAnsi="Calibri"/>
          <w:color w:val="000000"/>
          <w:lang w:val="en-US"/>
        </w:rPr>
        <w:t xml:space="preserve"> </w:t>
      </w:r>
      <w:r w:rsidRPr="00C645F0">
        <w:rPr>
          <w:rFonts w:ascii="Calibri" w:hAnsi="Calibri"/>
          <w:i/>
          <w:color w:val="000000"/>
          <w:lang w:val="en-US"/>
        </w:rPr>
        <w:t xml:space="preserve">know your customer </w:t>
      </w:r>
      <w:r w:rsidRPr="00C645F0">
        <w:rPr>
          <w:rFonts w:ascii="Calibri" w:hAnsi="Calibri"/>
          <w:color w:val="000000"/>
          <w:lang w:val="en-US"/>
        </w:rPr>
        <w:t xml:space="preserve">(KYC)), </w:t>
      </w:r>
      <w:r w:rsidRPr="00C645F0">
        <w:rPr>
          <w:rFonts w:ascii="Calibri" w:hAnsi="Calibri"/>
          <w:b/>
          <w:color w:val="000000"/>
          <w:lang w:val="en-US"/>
        </w:rPr>
        <w:t xml:space="preserve">JTC </w:t>
      </w:r>
      <w:r w:rsidRPr="00C645F0">
        <w:rPr>
          <w:rFonts w:ascii="Calibri" w:hAnsi="Calibri"/>
          <w:b/>
          <w:color w:val="000000"/>
          <w:lang w:val="en-US"/>
        </w:rPr>
        <w:lastRenderedPageBreak/>
        <w:t xml:space="preserve">Executive Partners </w:t>
      </w:r>
      <w:r w:rsidRPr="00C645F0">
        <w:rPr>
          <w:rFonts w:ascii="Calibri" w:hAnsi="Calibri"/>
          <w:color w:val="000000"/>
          <w:lang w:val="en-US"/>
        </w:rPr>
        <w:t xml:space="preserve">(Corporate Administrative Services), </w:t>
      </w:r>
      <w:r w:rsidRPr="00C645F0">
        <w:rPr>
          <w:rFonts w:ascii="Calibri" w:hAnsi="Calibri"/>
          <w:b/>
          <w:color w:val="000000"/>
          <w:lang w:val="en-US"/>
        </w:rPr>
        <w:t xml:space="preserve">TMF Group </w:t>
      </w:r>
      <w:r w:rsidRPr="00C645F0">
        <w:rPr>
          <w:rFonts w:ascii="Calibri" w:hAnsi="Calibri"/>
          <w:color w:val="000000"/>
          <w:lang w:val="en-US"/>
        </w:rPr>
        <w:t xml:space="preserve">(Security Agent Services), </w:t>
      </w:r>
      <w:proofErr w:type="spellStart"/>
      <w:r w:rsidRPr="00C645F0">
        <w:rPr>
          <w:rFonts w:ascii="Calibri" w:hAnsi="Calibri"/>
          <w:b/>
          <w:color w:val="000000"/>
          <w:lang w:val="en-US"/>
        </w:rPr>
        <w:t>AlphaFX</w:t>
      </w:r>
      <w:proofErr w:type="spellEnd"/>
      <w:r w:rsidRPr="00C645F0">
        <w:rPr>
          <w:rFonts w:ascii="Calibri" w:hAnsi="Calibri"/>
          <w:b/>
          <w:color w:val="000000"/>
          <w:lang w:val="en-US"/>
        </w:rPr>
        <w:t xml:space="preserve"> </w:t>
      </w:r>
      <w:r w:rsidRPr="00C645F0">
        <w:rPr>
          <w:rFonts w:ascii="Calibri" w:hAnsi="Calibri"/>
          <w:color w:val="000000"/>
          <w:lang w:val="en-US"/>
        </w:rPr>
        <w:t xml:space="preserve">e </w:t>
      </w:r>
      <w:proofErr w:type="spellStart"/>
      <w:r w:rsidRPr="00C645F0">
        <w:rPr>
          <w:rFonts w:ascii="Calibri" w:hAnsi="Calibri"/>
          <w:b/>
          <w:color w:val="000000"/>
          <w:lang w:val="en-US"/>
        </w:rPr>
        <w:t>Olkypay</w:t>
      </w:r>
      <w:proofErr w:type="spellEnd"/>
      <w:r w:rsidRPr="00C645F0">
        <w:rPr>
          <w:rFonts w:ascii="Calibri" w:hAnsi="Calibri"/>
          <w:b/>
          <w:color w:val="000000"/>
          <w:lang w:val="en-US"/>
        </w:rPr>
        <w:t xml:space="preserve"> </w:t>
      </w:r>
      <w:r w:rsidRPr="00C645F0">
        <w:rPr>
          <w:rFonts w:ascii="Calibri" w:hAnsi="Calibri"/>
          <w:color w:val="000000"/>
          <w:lang w:val="en-US"/>
        </w:rPr>
        <w:t xml:space="preserve">(Banking services), </w:t>
      </w:r>
      <w:r w:rsidRPr="00C645F0">
        <w:rPr>
          <w:rFonts w:ascii="Calibri" w:hAnsi="Calibri"/>
          <w:b/>
          <w:color w:val="000000"/>
          <w:lang w:val="en-US"/>
        </w:rPr>
        <w:t xml:space="preserve">KMSKA </w:t>
      </w:r>
      <w:r w:rsidRPr="00C645F0">
        <w:rPr>
          <w:rFonts w:ascii="Calibri" w:hAnsi="Calibri"/>
          <w:color w:val="000000"/>
          <w:lang w:val="en-US"/>
        </w:rPr>
        <w:t>(Art Custodian).</w:t>
      </w:r>
    </w:p>
    <w:p w14:paraId="13A90ECD" w14:textId="77777777" w:rsidR="00C645F0" w:rsidRPr="00C645F0" w:rsidRDefault="00C645F0" w:rsidP="00C645F0">
      <w:pPr>
        <w:rPr>
          <w:lang w:val="en-US"/>
        </w:rPr>
      </w:pPr>
    </w:p>
    <w:p w14:paraId="57A999D9" w14:textId="77777777" w:rsidR="00C645F0" w:rsidRPr="00C645F0" w:rsidRDefault="00C645F0" w:rsidP="00C645F0">
      <w:pPr>
        <w:rPr>
          <w:b/>
          <w:bCs/>
        </w:rPr>
      </w:pPr>
      <w:r w:rsidRPr="00C645F0">
        <w:rPr>
          <w:b/>
        </w:rPr>
        <w:t>Su VISITFLANDERS</w:t>
      </w:r>
    </w:p>
    <w:p w14:paraId="20800FB2" w14:textId="7BF09651" w:rsidR="00C645F0" w:rsidRPr="00C645F0" w:rsidRDefault="00C645F0" w:rsidP="00C645F0">
      <w:r w:rsidRPr="00C645F0">
        <w:t>VISIT</w:t>
      </w:r>
      <w:r w:rsidRPr="00C645F0">
        <w:rPr>
          <w:b/>
        </w:rPr>
        <w:t>FLANDERS</w:t>
      </w:r>
      <w:r w:rsidRPr="00C645F0">
        <w:t xml:space="preserve"> è l’organizzazione ufficiale del </w:t>
      </w:r>
      <w:r w:rsidR="009E41C0">
        <w:t>G</w:t>
      </w:r>
      <w:r w:rsidRPr="00C645F0">
        <w:t xml:space="preserve">overno </w:t>
      </w:r>
      <w:r w:rsidR="009E41C0">
        <w:t>F</w:t>
      </w:r>
      <w:r w:rsidRPr="00C645F0">
        <w:t>iammingo per la promozione del turismo nelle Fiandre. Grande importanza è riconosciuta allo sviluppo sostenibile, in linea con la filosofia secondo cui il turismo deve offrire benefici al visitatore, alla popolazione locale, all’imprenditore, ma anche all’anima della destinazione.</w:t>
      </w:r>
    </w:p>
    <w:p w14:paraId="6BE6EEC9" w14:textId="77777777" w:rsidR="00C645F0" w:rsidRPr="00C645F0" w:rsidRDefault="00C645F0" w:rsidP="00C645F0"/>
    <w:p w14:paraId="15638E08" w14:textId="77777777" w:rsidR="00C645F0" w:rsidRPr="00C645F0" w:rsidRDefault="00C645F0" w:rsidP="00C645F0">
      <w:pPr>
        <w:pStyle w:val="Testocommento"/>
        <w:rPr>
          <w:sz w:val="22"/>
          <w:szCs w:val="22"/>
        </w:rPr>
      </w:pPr>
      <w:r w:rsidRPr="00C645F0">
        <w:rPr>
          <w:sz w:val="22"/>
          <w:szCs w:val="22"/>
        </w:rPr>
        <w:t>Uno dei punti forti nella promozione del turismo nelle Fiandre è rappresentato dai maestri fiamminghi: artisti quali Van Eyck, Bruegel e Rubens, noti in tutto il mondo per la loro perizia, creatività e innovazione tecnica. In questa impressionante galleria di celebrità, James Ensor rappresenta il gran finale modernista. Che un capolavoro di James Ensor approdi in questa maniera innovativa e soprattutto democratica nel più grande museo d’arte delle Fiandre è un evento che non può che essere accolto con grande favore: per questo VISIT</w:t>
      </w:r>
      <w:r w:rsidRPr="00C645F0">
        <w:rPr>
          <w:b/>
          <w:sz w:val="22"/>
          <w:szCs w:val="22"/>
        </w:rPr>
        <w:t>FLANDERS</w:t>
      </w:r>
      <w:r w:rsidRPr="00C645F0">
        <w:rPr>
          <w:sz w:val="22"/>
          <w:szCs w:val="22"/>
        </w:rPr>
        <w:t xml:space="preserve"> lo mette in evidenza attraverso una campagna di promozione internazionale. Gli appassionati d’arte di tutto il mondo avranno così un motivo in più per scegliere le Fiandre come meta dei loro viaggi e ammirare qui l’opera dei maestri fiamminghi. </w:t>
      </w:r>
    </w:p>
    <w:p w14:paraId="274C89DF" w14:textId="77777777" w:rsidR="00C645F0" w:rsidRPr="00C645F0" w:rsidRDefault="00C645F0" w:rsidP="00C645F0"/>
    <w:p w14:paraId="3E51F5FF" w14:textId="77777777" w:rsidR="00C645F0" w:rsidRPr="00C645F0" w:rsidRDefault="00C645F0" w:rsidP="00C645F0">
      <w:pPr>
        <w:pStyle w:val="NormaleWeb"/>
        <w:textAlignment w:val="baseline"/>
        <w:rPr>
          <w:rFonts w:asciiTheme="minorHAnsi" w:hAnsiTheme="minorHAnsi" w:cstheme="minorHAnsi"/>
          <w:b/>
          <w:bCs/>
          <w:sz w:val="22"/>
          <w:szCs w:val="22"/>
        </w:rPr>
      </w:pPr>
      <w:r w:rsidRPr="00C645F0">
        <w:rPr>
          <w:rFonts w:asciiTheme="minorHAnsi" w:hAnsiTheme="minorHAnsi"/>
          <w:b/>
          <w:sz w:val="22"/>
          <w:szCs w:val="22"/>
        </w:rPr>
        <w:t xml:space="preserve">Sulla blockchain </w:t>
      </w:r>
      <w:proofErr w:type="spellStart"/>
      <w:r w:rsidRPr="00C645F0">
        <w:rPr>
          <w:rFonts w:asciiTheme="minorHAnsi" w:hAnsiTheme="minorHAnsi"/>
          <w:b/>
          <w:sz w:val="22"/>
          <w:szCs w:val="22"/>
        </w:rPr>
        <w:t>Ethereum</w:t>
      </w:r>
      <w:proofErr w:type="spellEnd"/>
      <w:r w:rsidRPr="00C645F0">
        <w:rPr>
          <w:rFonts w:asciiTheme="minorHAnsi" w:hAnsiTheme="minorHAnsi"/>
          <w:b/>
          <w:sz w:val="22"/>
          <w:szCs w:val="22"/>
        </w:rPr>
        <w:t>/</w:t>
      </w:r>
      <w:proofErr w:type="spellStart"/>
      <w:r w:rsidRPr="00C645F0">
        <w:rPr>
          <w:rFonts w:asciiTheme="minorHAnsi" w:hAnsiTheme="minorHAnsi"/>
          <w:b/>
          <w:sz w:val="22"/>
          <w:szCs w:val="22"/>
        </w:rPr>
        <w:t>Polygon</w:t>
      </w:r>
      <w:proofErr w:type="spellEnd"/>
      <w:r w:rsidRPr="00C645F0">
        <w:rPr>
          <w:rFonts w:asciiTheme="minorHAnsi" w:hAnsiTheme="minorHAnsi"/>
          <w:b/>
          <w:sz w:val="22"/>
          <w:szCs w:val="22"/>
        </w:rPr>
        <w:t>:</w:t>
      </w:r>
    </w:p>
    <w:p w14:paraId="69570423" w14:textId="77777777" w:rsidR="00C645F0" w:rsidRPr="00C645F0" w:rsidRDefault="00C645F0" w:rsidP="00C645F0">
      <w:pPr>
        <w:pStyle w:val="NormaleWeb"/>
        <w:spacing w:after="240"/>
        <w:textAlignment w:val="baseline"/>
        <w:rPr>
          <w:rFonts w:asciiTheme="minorHAnsi" w:hAnsiTheme="minorHAnsi" w:cstheme="minorBidi"/>
          <w:sz w:val="22"/>
          <w:szCs w:val="22"/>
        </w:rPr>
      </w:pPr>
      <w:r w:rsidRPr="00C645F0">
        <w:rPr>
          <w:rFonts w:asciiTheme="minorHAnsi" w:hAnsiTheme="minorHAnsi"/>
          <w:sz w:val="22"/>
          <w:szCs w:val="22"/>
        </w:rPr>
        <w:t xml:space="preserve">Una blockchain è una banca dati automatizzata e decentralizzata che registra in maniera totalmente affidabile chi detiene Art Security Token e in che quantità. Vi si registra anche l’eventuale cambio di proprietà di un Art Security Token. Transazioni e registrazioni possono aver luogo tutti i giorni della settimana, 24 ore su 24. </w:t>
      </w:r>
      <w:proofErr w:type="spellStart"/>
      <w:r w:rsidRPr="00C645F0">
        <w:rPr>
          <w:rFonts w:asciiTheme="minorHAnsi" w:hAnsiTheme="minorHAnsi"/>
          <w:sz w:val="22"/>
          <w:szCs w:val="22"/>
        </w:rPr>
        <w:t>Ethereum</w:t>
      </w:r>
      <w:proofErr w:type="spellEnd"/>
      <w:r w:rsidRPr="00C645F0">
        <w:rPr>
          <w:rFonts w:asciiTheme="minorHAnsi" w:hAnsiTheme="minorHAnsi"/>
          <w:sz w:val="22"/>
          <w:szCs w:val="22"/>
        </w:rPr>
        <w:t xml:space="preserve"> è una delle blockchain più sicure al mondo, particolarmente adatta agli “smart </w:t>
      </w:r>
      <w:proofErr w:type="spellStart"/>
      <w:r w:rsidRPr="00C645F0">
        <w:rPr>
          <w:rFonts w:asciiTheme="minorHAnsi" w:hAnsiTheme="minorHAnsi"/>
          <w:sz w:val="22"/>
          <w:szCs w:val="22"/>
        </w:rPr>
        <w:t>contracts</w:t>
      </w:r>
      <w:proofErr w:type="spellEnd"/>
      <w:r w:rsidRPr="00C645F0">
        <w:rPr>
          <w:rFonts w:asciiTheme="minorHAnsi" w:hAnsiTheme="minorHAnsi"/>
          <w:sz w:val="22"/>
          <w:szCs w:val="22"/>
        </w:rPr>
        <w:t>”.</w:t>
      </w:r>
    </w:p>
    <w:p w14:paraId="4A469E03" w14:textId="77777777" w:rsidR="00C645F0" w:rsidRPr="00C645F0" w:rsidRDefault="00C645F0" w:rsidP="00C645F0">
      <w:pPr>
        <w:pStyle w:val="NormaleWeb"/>
        <w:spacing w:after="240"/>
        <w:textAlignment w:val="baseline"/>
        <w:rPr>
          <w:rFonts w:asciiTheme="minorHAnsi" w:hAnsiTheme="minorHAnsi" w:cstheme="minorBidi"/>
          <w:sz w:val="22"/>
          <w:szCs w:val="22"/>
        </w:rPr>
      </w:pPr>
      <w:r w:rsidRPr="00C645F0">
        <w:rPr>
          <w:rFonts w:asciiTheme="minorHAnsi" w:hAnsiTheme="minorHAnsi"/>
          <w:sz w:val="22"/>
          <w:szCs w:val="22"/>
        </w:rPr>
        <w:t xml:space="preserve">Regole e condizioni che determinano la possibilità di effettuare uno scambio di Art Security Token sono fissate in un cosiddetto “smart </w:t>
      </w:r>
      <w:proofErr w:type="spellStart"/>
      <w:r w:rsidRPr="00C645F0">
        <w:rPr>
          <w:rFonts w:asciiTheme="minorHAnsi" w:hAnsiTheme="minorHAnsi"/>
          <w:sz w:val="22"/>
          <w:szCs w:val="22"/>
        </w:rPr>
        <w:t>contract</w:t>
      </w:r>
      <w:proofErr w:type="spellEnd"/>
      <w:r w:rsidRPr="00C645F0">
        <w:rPr>
          <w:rFonts w:asciiTheme="minorHAnsi" w:hAnsiTheme="minorHAnsi"/>
          <w:sz w:val="22"/>
          <w:szCs w:val="22"/>
        </w:rPr>
        <w:t>”, un algoritmo informatico che garantisce automaticamente il rispetto di tutti gli accordi.</w:t>
      </w:r>
    </w:p>
    <w:p w14:paraId="0E84687E" w14:textId="1228B721" w:rsidR="00F11D7F" w:rsidRPr="00C645F0" w:rsidRDefault="00C645F0" w:rsidP="00C645F0">
      <w:pPr>
        <w:spacing w:line="276" w:lineRule="auto"/>
        <w:jc w:val="both"/>
        <w:rPr>
          <w:rFonts w:cstheme="minorHAnsi"/>
          <w:b/>
          <w:lang w:val="it"/>
        </w:rPr>
      </w:pPr>
      <w:r w:rsidRPr="00C645F0">
        <w:t xml:space="preserve">Non sarà, ad esempio, possibile scambiare Art Security Token con un soggetto che non sia ancora registrato come utente verificato sulla piattaforma </w:t>
      </w:r>
      <w:proofErr w:type="spellStart"/>
      <w:r w:rsidRPr="00C645F0">
        <w:t>Rubey</w:t>
      </w:r>
      <w:proofErr w:type="spellEnd"/>
      <w:r w:rsidRPr="00C645F0">
        <w:t xml:space="preserve">. È una condizione dello smart </w:t>
      </w:r>
      <w:proofErr w:type="spellStart"/>
      <w:r w:rsidRPr="00C645F0">
        <w:t>contract</w:t>
      </w:r>
      <w:proofErr w:type="spellEnd"/>
      <w:r w:rsidRPr="00C645F0">
        <w:t>. In questo modo si impediscono frodi o furti dei Security Token.</w:t>
      </w:r>
    </w:p>
    <w:p w14:paraId="3AE91129" w14:textId="1A441C87" w:rsidR="004A6F61" w:rsidRPr="00C645F0" w:rsidRDefault="004A6F61" w:rsidP="004A6F61">
      <w:pPr>
        <w:spacing w:line="276" w:lineRule="auto"/>
        <w:jc w:val="both"/>
        <w:rPr>
          <w:rFonts w:cstheme="minorHAnsi"/>
          <w:bCs/>
          <w:lang w:val="nl-BE"/>
        </w:rPr>
      </w:pPr>
    </w:p>
    <w:p w14:paraId="7F1EAD6E" w14:textId="77777777" w:rsidR="009130FD" w:rsidRPr="00C645F0" w:rsidRDefault="009130FD" w:rsidP="009130FD">
      <w:pPr>
        <w:spacing w:line="276" w:lineRule="auto"/>
        <w:jc w:val="both"/>
        <w:rPr>
          <w:rFonts w:eastAsia="Work Sans" w:cstheme="minorHAnsi"/>
          <w:bCs/>
          <w:lang w:eastAsia="it-IT"/>
        </w:rPr>
      </w:pPr>
    </w:p>
    <w:p w14:paraId="3D543F94" w14:textId="56F05862" w:rsidR="00631CB6" w:rsidRPr="00C645F0" w:rsidRDefault="009130FD" w:rsidP="009130FD">
      <w:pPr>
        <w:spacing w:line="276" w:lineRule="auto"/>
        <w:jc w:val="right"/>
        <w:rPr>
          <w:rFonts w:eastAsia="Work Sans" w:cstheme="minorHAnsi"/>
          <w:bCs/>
          <w:lang w:eastAsia="it-IT"/>
        </w:rPr>
      </w:pPr>
      <w:r w:rsidRPr="00C645F0">
        <w:rPr>
          <w:rFonts w:eastAsia="Work Sans" w:cstheme="minorHAnsi"/>
          <w:bCs/>
          <w:lang w:eastAsia="it-IT"/>
        </w:rPr>
        <w:t>I</w:t>
      </w:r>
      <w:r w:rsidR="00631CB6" w:rsidRPr="00C645F0">
        <w:rPr>
          <w:rFonts w:eastAsia="Work Sans" w:cstheme="minorHAnsi"/>
          <w:bCs/>
          <w:lang w:eastAsia="it-IT"/>
        </w:rPr>
        <w:t>rene Ghezzi</w:t>
      </w:r>
    </w:p>
    <w:p w14:paraId="6417D7CC" w14:textId="77777777" w:rsidR="00631CB6" w:rsidRPr="00C645F0" w:rsidRDefault="00631CB6" w:rsidP="000170D0">
      <w:pPr>
        <w:spacing w:line="276" w:lineRule="auto"/>
        <w:jc w:val="right"/>
        <w:rPr>
          <w:rFonts w:eastAsia="Work Sans" w:cstheme="minorHAnsi"/>
          <w:bCs/>
          <w:lang w:eastAsia="it-IT"/>
        </w:rPr>
      </w:pPr>
      <w:r w:rsidRPr="00C645F0">
        <w:rPr>
          <w:rFonts w:eastAsia="Work Sans" w:cstheme="minorHAnsi"/>
          <w:bCs/>
          <w:lang w:eastAsia="it-IT"/>
        </w:rPr>
        <w:t xml:space="preserve">Responsabile Stampa </w:t>
      </w:r>
    </w:p>
    <w:p w14:paraId="50CB45D4" w14:textId="55463F6D" w:rsidR="00523788" w:rsidRPr="00C645F0" w:rsidRDefault="00631CB6" w:rsidP="000170D0">
      <w:pPr>
        <w:spacing w:line="276" w:lineRule="auto"/>
        <w:jc w:val="right"/>
        <w:rPr>
          <w:rFonts w:eastAsia="Work Sans" w:cstheme="minorHAnsi"/>
          <w:bCs/>
          <w:lang w:eastAsia="it-IT"/>
        </w:rPr>
      </w:pPr>
      <w:r w:rsidRPr="00C645F0">
        <w:rPr>
          <w:rFonts w:eastAsia="Work Sans" w:cstheme="minorHAnsi"/>
          <w:bCs/>
          <w:lang w:eastAsia="it-IT"/>
        </w:rPr>
        <w:t xml:space="preserve"> M +39 340 355 94 61</w:t>
      </w:r>
    </w:p>
    <w:p w14:paraId="365BE220" w14:textId="6031A28F" w:rsidR="002431A5" w:rsidRPr="00C645F0" w:rsidRDefault="00986AE7" w:rsidP="000170D0">
      <w:pPr>
        <w:spacing w:line="276" w:lineRule="auto"/>
        <w:jc w:val="right"/>
        <w:rPr>
          <w:rFonts w:cstheme="minorHAnsi"/>
        </w:rPr>
      </w:pPr>
      <w:bookmarkStart w:id="0" w:name="_Hlk37048400"/>
      <w:r w:rsidRPr="00C645F0">
        <w:rPr>
          <w:rFonts w:cstheme="minorHAnsi"/>
        </w:rPr>
        <w:t>irene.ghezzi@visitflanders.com</w:t>
      </w:r>
      <w:bookmarkEnd w:id="0"/>
    </w:p>
    <w:sectPr w:rsidR="002431A5" w:rsidRPr="00C645F0" w:rsidSect="00E33F99">
      <w:headerReference w:type="even" r:id="rId14"/>
      <w:headerReference w:type="default" r:id="rId15"/>
      <w:footerReference w:type="even" r:id="rId16"/>
      <w:footerReference w:type="default" r:id="rId17"/>
      <w:headerReference w:type="first" r:id="rId18"/>
      <w:footerReference w:type="first" r:id="rId19"/>
      <w:pgSz w:w="11906" w:h="16838"/>
      <w:pgMar w:top="1276"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22447" w14:textId="77777777" w:rsidR="00207CFE" w:rsidRDefault="00207CFE" w:rsidP="008F558F">
      <w:r>
        <w:separator/>
      </w:r>
    </w:p>
  </w:endnote>
  <w:endnote w:type="continuationSeparator" w:id="0">
    <w:p w14:paraId="6F2C1638" w14:textId="77777777" w:rsidR="00207CFE" w:rsidRDefault="00207CFE" w:rsidP="008F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Pro">
    <w:altName w:val="Calibri"/>
    <w:charset w:val="00"/>
    <w:family w:val="swiss"/>
    <w:pitch w:val="variable"/>
    <w:sig w:usb0="A00002BF" w:usb1="4000207B" w:usb2="00000008" w:usb3="00000000" w:csb0="0000009F" w:csb1="00000000"/>
  </w:font>
  <w:font w:name="Work Sans">
    <w:altName w:val="Calibri"/>
    <w:charset w:val="00"/>
    <w:family w:val="auto"/>
    <w:pitch w:val="variable"/>
    <w:sig w:usb0="A00000FF" w:usb1="5000E07B" w:usb2="00000000" w:usb3="00000000" w:csb0="00000193" w:csb1="00000000"/>
  </w:font>
  <w:font w:name="Flanders Art Sans">
    <w:altName w:val="Courier New"/>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042B" w14:textId="77777777" w:rsidR="00771B9E" w:rsidRDefault="00771B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DC5F08" w14:paraId="0C8B742C" w14:textId="77777777" w:rsidTr="002D6310">
      <w:tc>
        <w:tcPr>
          <w:tcW w:w="2835" w:type="dxa"/>
        </w:tcPr>
        <w:p w14:paraId="2ADF7608" w14:textId="77777777" w:rsidR="00DC5F08" w:rsidRPr="00A965AE" w:rsidRDefault="00A965AE" w:rsidP="00D46233">
          <w:pPr>
            <w:spacing w:before="240"/>
            <w:rPr>
              <w:rFonts w:ascii="Flanders Art Sans" w:eastAsia="Calibri" w:hAnsi="Flanders Art Sans" w:cs="Arial"/>
              <w:bCs/>
              <w:noProof/>
              <w:color w:val="595959"/>
              <w:sz w:val="20"/>
              <w:szCs w:val="17"/>
              <w:lang w:eastAsia="fr-FR"/>
            </w:rPr>
          </w:pPr>
          <w:r>
            <w:rPr>
              <w:rFonts w:ascii="Flanders Art Sans" w:eastAsia="Calibri" w:hAnsi="Flanders Art Sans" w:cs="Arial"/>
              <w:bCs/>
              <w:noProof/>
              <w:color w:val="595959"/>
              <w:sz w:val="20"/>
              <w:szCs w:val="17"/>
              <w:lang w:eastAsia="it-IT"/>
            </w:rPr>
            <w:drawing>
              <wp:inline distT="0" distB="0" distL="0" distR="0" wp14:anchorId="2F4394B4" wp14:editId="4EAC9A3A">
                <wp:extent cx="1196359" cy="492760"/>
                <wp:effectExtent l="0" t="0" r="381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nders_horizontaal_naakt.jpg"/>
                        <pic:cNvPicPr/>
                      </pic:nvPicPr>
                      <pic:blipFill>
                        <a:blip r:embed="rId1">
                          <a:extLst>
                            <a:ext uri="{28A0092B-C50C-407E-A947-70E740481C1C}">
                              <a14:useLocalDpi xmlns:a14="http://schemas.microsoft.com/office/drawing/2010/main" val="0"/>
                            </a:ext>
                          </a:extLst>
                        </a:blip>
                        <a:stretch>
                          <a:fillRect/>
                        </a:stretch>
                      </pic:blipFill>
                      <pic:spPr>
                        <a:xfrm>
                          <a:off x="0" y="0"/>
                          <a:ext cx="1228508" cy="506001"/>
                        </a:xfrm>
                        <a:prstGeom prst="rect">
                          <a:avLst/>
                        </a:prstGeom>
                      </pic:spPr>
                    </pic:pic>
                  </a:graphicData>
                </a:graphic>
              </wp:inline>
            </w:drawing>
          </w:r>
        </w:p>
      </w:tc>
      <w:tc>
        <w:tcPr>
          <w:tcW w:w="6793" w:type="dxa"/>
        </w:tcPr>
        <w:p w14:paraId="59BFCB46" w14:textId="77777777" w:rsidR="00DC5F08" w:rsidRPr="00D46233" w:rsidRDefault="00DC5F08" w:rsidP="00D46233">
          <w:pPr>
            <w:spacing w:before="360"/>
            <w:jc w:val="right"/>
            <w:rPr>
              <w:rFonts w:ascii="Flanders Art Sans" w:eastAsia="Calibri" w:hAnsi="Flanders Art Sans" w:cs="Arial"/>
              <w:b/>
              <w:noProof/>
              <w:color w:val="717171"/>
              <w:sz w:val="18"/>
              <w:szCs w:val="18"/>
              <w:lang w:eastAsia="fr-FR"/>
            </w:rPr>
          </w:pPr>
          <w:r w:rsidRPr="00D46233">
            <w:rPr>
              <w:rFonts w:ascii="Flanders Art Sans" w:eastAsia="Calibri" w:hAnsi="Flanders Art Sans" w:cs="Arial"/>
              <w:bCs/>
              <w:noProof/>
              <w:color w:val="595959"/>
              <w:sz w:val="18"/>
              <w:szCs w:val="18"/>
              <w:lang w:eastAsia="fr-FR"/>
            </w:rPr>
            <w:t>VISIT</w:t>
          </w:r>
          <w:r w:rsidRPr="00D46233">
            <w:rPr>
              <w:rFonts w:ascii="Flanders Art Sans" w:eastAsia="Calibri" w:hAnsi="Flanders Art Sans" w:cs="Arial"/>
              <w:b/>
              <w:bCs/>
              <w:noProof/>
              <w:color w:val="595959"/>
              <w:sz w:val="18"/>
              <w:szCs w:val="18"/>
              <w:lang w:eastAsia="fr-FR"/>
            </w:rPr>
            <w:t xml:space="preserve">FLANDERS - </w:t>
          </w:r>
          <w:r w:rsidRPr="00D46233">
            <w:rPr>
              <w:rFonts w:ascii="Flanders Art Sans" w:eastAsia="Calibri" w:hAnsi="Flanders Art Sans" w:cs="Arial"/>
              <w:bCs/>
              <w:noProof/>
              <w:color w:val="595959"/>
              <w:sz w:val="18"/>
              <w:szCs w:val="18"/>
              <w:lang w:eastAsia="fr-FR"/>
            </w:rPr>
            <w:t>Ente del Turismo delle Fiandre</w:t>
          </w:r>
        </w:p>
        <w:p w14:paraId="2DE62960" w14:textId="77777777" w:rsidR="00DC5F08" w:rsidRPr="00D46233" w:rsidRDefault="00DC5F08" w:rsidP="00E5573A">
          <w:pPr>
            <w:jc w:val="right"/>
            <w:rPr>
              <w:rFonts w:ascii="Flanders Art Sans" w:eastAsia="Calibri" w:hAnsi="Flanders Art Sans" w:cs="Arial"/>
              <w:noProof/>
              <w:color w:val="717171"/>
              <w:sz w:val="18"/>
              <w:szCs w:val="18"/>
              <w:lang w:eastAsia="fr-FR"/>
            </w:rPr>
          </w:pPr>
          <w:r w:rsidRPr="00D46233">
            <w:rPr>
              <w:rFonts w:ascii="Flanders Art Sans" w:eastAsia="Calibri" w:hAnsi="Flanders Art Sans" w:cs="Arial"/>
              <w:noProof/>
              <w:color w:val="717171"/>
              <w:sz w:val="18"/>
              <w:szCs w:val="18"/>
              <w:lang w:eastAsia="fr-FR"/>
            </w:rPr>
            <w:t>Piazza S.M. Beltrade 2, I-20123 Milano</w:t>
          </w:r>
        </w:p>
        <w:p w14:paraId="71CE25C2" w14:textId="77777777" w:rsidR="00E5573A" w:rsidRPr="00DC5F08" w:rsidRDefault="00222223" w:rsidP="00E5573A">
          <w:pPr>
            <w:jc w:val="right"/>
            <w:rPr>
              <w:rFonts w:ascii="Flanders Art Sans" w:hAnsi="Flanders Art Sans"/>
              <w:sz w:val="28"/>
            </w:rPr>
          </w:pPr>
          <w:r w:rsidRPr="00D46233">
            <w:rPr>
              <w:rFonts w:ascii="Flanders Art Sans" w:eastAsia="Calibri" w:hAnsi="Flanders Art Sans" w:cs="Arial"/>
              <w:noProof/>
              <w:color w:val="717171"/>
              <w:sz w:val="18"/>
              <w:szCs w:val="18"/>
              <w:lang w:eastAsia="fr-FR"/>
            </w:rPr>
            <w:t>www.visitflanders.com/</w:t>
          </w:r>
          <w:r w:rsidR="00E5573A" w:rsidRPr="00D46233">
            <w:rPr>
              <w:rFonts w:ascii="Flanders Art Sans" w:eastAsia="Calibri" w:hAnsi="Flanders Art Sans" w:cs="Arial"/>
              <w:noProof/>
              <w:color w:val="717171"/>
              <w:sz w:val="18"/>
              <w:szCs w:val="18"/>
              <w:lang w:eastAsia="fr-FR"/>
            </w:rPr>
            <w:t>it</w:t>
          </w:r>
          <w:r w:rsidR="00E5573A">
            <w:rPr>
              <w:rFonts w:ascii="Flanders Art Sans" w:eastAsia="Calibri" w:hAnsi="Flanders Art Sans" w:cs="Arial"/>
              <w:noProof/>
              <w:color w:val="717171"/>
              <w:sz w:val="20"/>
              <w:szCs w:val="17"/>
              <w:lang w:eastAsia="fr-FR"/>
            </w:rPr>
            <w:t xml:space="preserve"> </w:t>
          </w:r>
        </w:p>
      </w:tc>
    </w:tr>
  </w:tbl>
  <w:p w14:paraId="5CF476A7" w14:textId="77777777" w:rsidR="008F558F" w:rsidRPr="002D6310" w:rsidRDefault="008F558F" w:rsidP="002D6310">
    <w:pPr>
      <w:rPr>
        <w:rFonts w:ascii="Flanders Art Sans" w:hAnsi="Flanders Art Sans"/>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1BED" w14:textId="77777777" w:rsidR="00771B9E" w:rsidRDefault="00771B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75D36" w14:textId="77777777" w:rsidR="00207CFE" w:rsidRDefault="00207CFE" w:rsidP="008F558F">
      <w:r>
        <w:separator/>
      </w:r>
    </w:p>
  </w:footnote>
  <w:footnote w:type="continuationSeparator" w:id="0">
    <w:p w14:paraId="5FE35A12" w14:textId="77777777" w:rsidR="00207CFE" w:rsidRDefault="00207CFE" w:rsidP="008F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2AB1" w14:textId="77777777" w:rsidR="00771B9E" w:rsidRDefault="00771B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6681" w14:textId="77777777" w:rsidR="008F558F" w:rsidRDefault="00FD7583" w:rsidP="00F25695">
    <w:pPr>
      <w:pStyle w:val="Intestazione"/>
    </w:pPr>
    <w:r w:rsidRPr="00624AD0">
      <w:rPr>
        <w:noProof/>
        <w:sz w:val="32"/>
        <w:szCs w:val="32"/>
        <w:lang w:eastAsia="it-IT"/>
      </w:rPr>
      <mc:AlternateContent>
        <mc:Choice Requires="wps">
          <w:drawing>
            <wp:anchor distT="0" distB="0" distL="114300" distR="114300" simplePos="0" relativeHeight="251660288" behindDoc="1" locked="0" layoutInCell="0" allowOverlap="1" wp14:anchorId="40E7AC5F" wp14:editId="12CC8B76">
              <wp:simplePos x="0" y="0"/>
              <wp:positionH relativeFrom="page">
                <wp:posOffset>5715</wp:posOffset>
              </wp:positionH>
              <wp:positionV relativeFrom="page">
                <wp:posOffset>-17145</wp:posOffset>
              </wp:positionV>
              <wp:extent cx="359410" cy="10744200"/>
              <wp:effectExtent l="0" t="0" r="254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744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E3264" id="Rechthoek 4" o:spid="_x0000_s1026" style="position:absolute;margin-left:.45pt;margin-top:-1.35pt;width:28.3pt;height:8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" o:allowincell="f" fillcolor="yellow" stroked="f">
              <w10:wrap anchorx="page" anchory="page"/>
            </v:rect>
          </w:pict>
        </mc:Fallback>
      </mc:AlternateContent>
    </w:r>
    <w:r w:rsidR="00152457">
      <w:rPr>
        <w:noProof/>
        <w:lang w:eastAsia="it-IT"/>
      </w:rPr>
      <w:drawing>
        <wp:anchor distT="0" distB="0" distL="114300" distR="114300" simplePos="0" relativeHeight="251658240" behindDoc="1" locked="0" layoutInCell="1" allowOverlap="1" wp14:anchorId="4C0EE444" wp14:editId="7257D998">
          <wp:simplePos x="0" y="0"/>
          <wp:positionH relativeFrom="margin">
            <wp:posOffset>0</wp:posOffset>
          </wp:positionH>
          <wp:positionV relativeFrom="paragraph">
            <wp:posOffset>-31115</wp:posOffset>
          </wp:positionV>
          <wp:extent cx="1806575" cy="190500"/>
          <wp:effectExtent l="0" t="0" r="317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flanders.jpg"/>
                  <pic:cNvPicPr/>
                </pic:nvPicPr>
                <pic:blipFill>
                  <a:blip r:embed="rId1">
                    <a:extLst>
                      <a:ext uri="{28A0092B-C50C-407E-A947-70E740481C1C}">
                        <a14:useLocalDpi xmlns:a14="http://schemas.microsoft.com/office/drawing/2010/main" val="0"/>
                      </a:ext>
                    </a:extLst>
                  </a:blip>
                  <a:stretch>
                    <a:fillRect/>
                  </a:stretch>
                </pic:blipFill>
                <pic:spPr>
                  <a:xfrm>
                    <a:off x="0" y="0"/>
                    <a:ext cx="1806575" cy="190500"/>
                  </a:xfrm>
                  <a:prstGeom prst="rect">
                    <a:avLst/>
                  </a:prstGeom>
                </pic:spPr>
              </pic:pic>
            </a:graphicData>
          </a:graphic>
          <wp14:sizeRelH relativeFrom="margin">
            <wp14:pctWidth>0</wp14:pctWidth>
          </wp14:sizeRelH>
          <wp14:sizeRelV relativeFrom="margin">
            <wp14:pctHeight>0</wp14:pctHeight>
          </wp14:sizeRelV>
        </wp:anchor>
      </w:drawing>
    </w:r>
  </w:p>
  <w:p w14:paraId="059534EA" w14:textId="77777777" w:rsidR="00655E73" w:rsidRDefault="00655E73" w:rsidP="00F25695">
    <w:pPr>
      <w:pStyle w:val="Intestazione"/>
    </w:pPr>
  </w:p>
  <w:p w14:paraId="481BA483" w14:textId="77777777" w:rsidR="00655E73" w:rsidRDefault="00655E73" w:rsidP="00F256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EBD1" w14:textId="77777777" w:rsidR="00771B9E" w:rsidRDefault="00771B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5E9"/>
    <w:multiLevelType w:val="hybridMultilevel"/>
    <w:tmpl w:val="77EAA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3D70AA"/>
    <w:multiLevelType w:val="hybridMultilevel"/>
    <w:tmpl w:val="1A6A9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33659B"/>
    <w:multiLevelType w:val="hybridMultilevel"/>
    <w:tmpl w:val="84B215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BB2C54"/>
    <w:multiLevelType w:val="hybridMultilevel"/>
    <w:tmpl w:val="E3860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3A4910"/>
    <w:multiLevelType w:val="hybridMultilevel"/>
    <w:tmpl w:val="66BA6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E545191"/>
    <w:multiLevelType w:val="hybridMultilevel"/>
    <w:tmpl w:val="40D6D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7E7190B"/>
    <w:multiLevelType w:val="hybridMultilevel"/>
    <w:tmpl w:val="C87CE7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77348878">
    <w:abstractNumId w:val="5"/>
  </w:num>
  <w:num w:numId="2" w16cid:durableId="131748793">
    <w:abstractNumId w:val="0"/>
  </w:num>
  <w:num w:numId="3" w16cid:durableId="325524049">
    <w:abstractNumId w:val="6"/>
  </w:num>
  <w:num w:numId="4" w16cid:durableId="1212421136">
    <w:abstractNumId w:val="3"/>
  </w:num>
  <w:num w:numId="5" w16cid:durableId="1452475041">
    <w:abstractNumId w:val="4"/>
  </w:num>
  <w:num w:numId="6" w16cid:durableId="1981883504">
    <w:abstractNumId w:val="2"/>
  </w:num>
  <w:num w:numId="7" w16cid:durableId="306596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1MjczNjIyNrYwNrFQ0lEKTi0uzszPAykwrAUAYmxiNSwAAAA="/>
  </w:docVars>
  <w:rsids>
    <w:rsidRoot w:val="008F558F"/>
    <w:rsid w:val="00001CFA"/>
    <w:rsid w:val="000021F3"/>
    <w:rsid w:val="0000453B"/>
    <w:rsid w:val="00006255"/>
    <w:rsid w:val="00007893"/>
    <w:rsid w:val="00012CB2"/>
    <w:rsid w:val="00014B7B"/>
    <w:rsid w:val="00015996"/>
    <w:rsid w:val="000170D0"/>
    <w:rsid w:val="00021D64"/>
    <w:rsid w:val="00022D66"/>
    <w:rsid w:val="00024653"/>
    <w:rsid w:val="000250B0"/>
    <w:rsid w:val="00026050"/>
    <w:rsid w:val="00030E95"/>
    <w:rsid w:val="000320CB"/>
    <w:rsid w:val="00032157"/>
    <w:rsid w:val="000418E6"/>
    <w:rsid w:val="000432C2"/>
    <w:rsid w:val="0004501A"/>
    <w:rsid w:val="0004553C"/>
    <w:rsid w:val="00045B05"/>
    <w:rsid w:val="000466A3"/>
    <w:rsid w:val="000471F8"/>
    <w:rsid w:val="00051736"/>
    <w:rsid w:val="00051B71"/>
    <w:rsid w:val="00055471"/>
    <w:rsid w:val="00055E84"/>
    <w:rsid w:val="00060367"/>
    <w:rsid w:val="000610E9"/>
    <w:rsid w:val="0006158A"/>
    <w:rsid w:val="000634CF"/>
    <w:rsid w:val="00064492"/>
    <w:rsid w:val="000738B3"/>
    <w:rsid w:val="00076AE8"/>
    <w:rsid w:val="00076E67"/>
    <w:rsid w:val="00077F94"/>
    <w:rsid w:val="00080044"/>
    <w:rsid w:val="000800F9"/>
    <w:rsid w:val="00080A62"/>
    <w:rsid w:val="00080E2D"/>
    <w:rsid w:val="00080E54"/>
    <w:rsid w:val="000823FC"/>
    <w:rsid w:val="000852A5"/>
    <w:rsid w:val="00093D1E"/>
    <w:rsid w:val="00095675"/>
    <w:rsid w:val="00097B56"/>
    <w:rsid w:val="000A2B0E"/>
    <w:rsid w:val="000A3566"/>
    <w:rsid w:val="000A50CB"/>
    <w:rsid w:val="000A53A5"/>
    <w:rsid w:val="000A688E"/>
    <w:rsid w:val="000A7DCD"/>
    <w:rsid w:val="000B4652"/>
    <w:rsid w:val="000B5DC6"/>
    <w:rsid w:val="000B68FC"/>
    <w:rsid w:val="000B7C7C"/>
    <w:rsid w:val="000C1ACC"/>
    <w:rsid w:val="000C3D8D"/>
    <w:rsid w:val="000C48D9"/>
    <w:rsid w:val="000C5DB3"/>
    <w:rsid w:val="000C6E5E"/>
    <w:rsid w:val="000C7C96"/>
    <w:rsid w:val="000D08D2"/>
    <w:rsid w:val="000D1671"/>
    <w:rsid w:val="000D1BBE"/>
    <w:rsid w:val="000D237E"/>
    <w:rsid w:val="000D4893"/>
    <w:rsid w:val="000D5FCE"/>
    <w:rsid w:val="000D61DF"/>
    <w:rsid w:val="000D6D80"/>
    <w:rsid w:val="000D6E0F"/>
    <w:rsid w:val="000E56AE"/>
    <w:rsid w:val="000E6E91"/>
    <w:rsid w:val="000F1FD5"/>
    <w:rsid w:val="000F351A"/>
    <w:rsid w:val="000F4954"/>
    <w:rsid w:val="000F4D04"/>
    <w:rsid w:val="00100E3B"/>
    <w:rsid w:val="00101A53"/>
    <w:rsid w:val="0010346B"/>
    <w:rsid w:val="00103789"/>
    <w:rsid w:val="00103BC9"/>
    <w:rsid w:val="001043C3"/>
    <w:rsid w:val="00106966"/>
    <w:rsid w:val="00106D74"/>
    <w:rsid w:val="001105DB"/>
    <w:rsid w:val="00116FEF"/>
    <w:rsid w:val="00117D46"/>
    <w:rsid w:val="001206CA"/>
    <w:rsid w:val="001208ED"/>
    <w:rsid w:val="00120E2D"/>
    <w:rsid w:val="00122E15"/>
    <w:rsid w:val="00122F87"/>
    <w:rsid w:val="0012352F"/>
    <w:rsid w:val="00125CFE"/>
    <w:rsid w:val="0012649B"/>
    <w:rsid w:val="00127058"/>
    <w:rsid w:val="0013268E"/>
    <w:rsid w:val="00136339"/>
    <w:rsid w:val="00140D9B"/>
    <w:rsid w:val="00141636"/>
    <w:rsid w:val="001416FD"/>
    <w:rsid w:val="001425CA"/>
    <w:rsid w:val="00143B79"/>
    <w:rsid w:val="00144BD0"/>
    <w:rsid w:val="00147D6D"/>
    <w:rsid w:val="0015093C"/>
    <w:rsid w:val="001521DF"/>
    <w:rsid w:val="00152457"/>
    <w:rsid w:val="00152A21"/>
    <w:rsid w:val="00153B1B"/>
    <w:rsid w:val="0016023C"/>
    <w:rsid w:val="00163A05"/>
    <w:rsid w:val="00164C28"/>
    <w:rsid w:val="0016512E"/>
    <w:rsid w:val="00166C63"/>
    <w:rsid w:val="00167B9B"/>
    <w:rsid w:val="00170796"/>
    <w:rsid w:val="00170EF7"/>
    <w:rsid w:val="00171129"/>
    <w:rsid w:val="00171ACB"/>
    <w:rsid w:val="00171DF7"/>
    <w:rsid w:val="0017271B"/>
    <w:rsid w:val="00172909"/>
    <w:rsid w:val="00172C13"/>
    <w:rsid w:val="00172EA4"/>
    <w:rsid w:val="00174424"/>
    <w:rsid w:val="00175028"/>
    <w:rsid w:val="00177465"/>
    <w:rsid w:val="00180535"/>
    <w:rsid w:val="001810D3"/>
    <w:rsid w:val="00182152"/>
    <w:rsid w:val="001838D5"/>
    <w:rsid w:val="001847ED"/>
    <w:rsid w:val="001867F7"/>
    <w:rsid w:val="00191BC5"/>
    <w:rsid w:val="00193182"/>
    <w:rsid w:val="0019372B"/>
    <w:rsid w:val="0019744A"/>
    <w:rsid w:val="001A0226"/>
    <w:rsid w:val="001A1CB9"/>
    <w:rsid w:val="001A30AF"/>
    <w:rsid w:val="001A6AF8"/>
    <w:rsid w:val="001A7460"/>
    <w:rsid w:val="001A7AA9"/>
    <w:rsid w:val="001B0B7D"/>
    <w:rsid w:val="001B106E"/>
    <w:rsid w:val="001B4B72"/>
    <w:rsid w:val="001B4DA0"/>
    <w:rsid w:val="001C1AAF"/>
    <w:rsid w:val="001D014F"/>
    <w:rsid w:val="001D0F76"/>
    <w:rsid w:val="001D1156"/>
    <w:rsid w:val="001D29C1"/>
    <w:rsid w:val="001D3756"/>
    <w:rsid w:val="001D4158"/>
    <w:rsid w:val="001D6197"/>
    <w:rsid w:val="001E06A0"/>
    <w:rsid w:val="001E07B0"/>
    <w:rsid w:val="001E1287"/>
    <w:rsid w:val="001E14D7"/>
    <w:rsid w:val="001E17AF"/>
    <w:rsid w:val="001E68FD"/>
    <w:rsid w:val="001F0772"/>
    <w:rsid w:val="001F0903"/>
    <w:rsid w:val="001F1F12"/>
    <w:rsid w:val="001F1FD0"/>
    <w:rsid w:val="001F58C6"/>
    <w:rsid w:val="001F5D12"/>
    <w:rsid w:val="002019FB"/>
    <w:rsid w:val="0020213F"/>
    <w:rsid w:val="002022BB"/>
    <w:rsid w:val="00202D2D"/>
    <w:rsid w:val="0020331A"/>
    <w:rsid w:val="00203AE7"/>
    <w:rsid w:val="00206ECC"/>
    <w:rsid w:val="00207337"/>
    <w:rsid w:val="00207368"/>
    <w:rsid w:val="00207CFE"/>
    <w:rsid w:val="00212990"/>
    <w:rsid w:val="0021341B"/>
    <w:rsid w:val="0021534C"/>
    <w:rsid w:val="00215E8A"/>
    <w:rsid w:val="002200A8"/>
    <w:rsid w:val="00222223"/>
    <w:rsid w:val="0022504B"/>
    <w:rsid w:val="00225FB9"/>
    <w:rsid w:val="00226641"/>
    <w:rsid w:val="00226669"/>
    <w:rsid w:val="00226BF3"/>
    <w:rsid w:val="002270C6"/>
    <w:rsid w:val="002278F4"/>
    <w:rsid w:val="00230E9D"/>
    <w:rsid w:val="002334D9"/>
    <w:rsid w:val="00236672"/>
    <w:rsid w:val="00240432"/>
    <w:rsid w:val="00240624"/>
    <w:rsid w:val="00240AFA"/>
    <w:rsid w:val="002425F8"/>
    <w:rsid w:val="00243197"/>
    <w:rsid w:val="002431A5"/>
    <w:rsid w:val="00243AAF"/>
    <w:rsid w:val="00247179"/>
    <w:rsid w:val="00250815"/>
    <w:rsid w:val="002545AD"/>
    <w:rsid w:val="002545BC"/>
    <w:rsid w:val="00256B9B"/>
    <w:rsid w:val="0026126C"/>
    <w:rsid w:val="002617DB"/>
    <w:rsid w:val="002619B4"/>
    <w:rsid w:val="00261C11"/>
    <w:rsid w:val="00262751"/>
    <w:rsid w:val="00265D5A"/>
    <w:rsid w:val="00266C09"/>
    <w:rsid w:val="00267AC1"/>
    <w:rsid w:val="00270B75"/>
    <w:rsid w:val="00270BB2"/>
    <w:rsid w:val="00271ADE"/>
    <w:rsid w:val="00274CF3"/>
    <w:rsid w:val="00275282"/>
    <w:rsid w:val="00276675"/>
    <w:rsid w:val="00276A23"/>
    <w:rsid w:val="00277047"/>
    <w:rsid w:val="002772C7"/>
    <w:rsid w:val="00277628"/>
    <w:rsid w:val="00277908"/>
    <w:rsid w:val="00277CA3"/>
    <w:rsid w:val="0028044D"/>
    <w:rsid w:val="002814DD"/>
    <w:rsid w:val="00281563"/>
    <w:rsid w:val="0028191B"/>
    <w:rsid w:val="002837BB"/>
    <w:rsid w:val="00284A4B"/>
    <w:rsid w:val="00285D4A"/>
    <w:rsid w:val="00286F44"/>
    <w:rsid w:val="002875BF"/>
    <w:rsid w:val="002903E2"/>
    <w:rsid w:val="0029274D"/>
    <w:rsid w:val="00293F9E"/>
    <w:rsid w:val="00296F5A"/>
    <w:rsid w:val="002A078A"/>
    <w:rsid w:val="002A14B9"/>
    <w:rsid w:val="002A3082"/>
    <w:rsid w:val="002A3CC0"/>
    <w:rsid w:val="002A55EF"/>
    <w:rsid w:val="002B13C8"/>
    <w:rsid w:val="002B16E0"/>
    <w:rsid w:val="002B1C08"/>
    <w:rsid w:val="002B1C76"/>
    <w:rsid w:val="002B543E"/>
    <w:rsid w:val="002B5A05"/>
    <w:rsid w:val="002B5FF2"/>
    <w:rsid w:val="002B6154"/>
    <w:rsid w:val="002B707F"/>
    <w:rsid w:val="002B7B84"/>
    <w:rsid w:val="002C1762"/>
    <w:rsid w:val="002C2F95"/>
    <w:rsid w:val="002C3A66"/>
    <w:rsid w:val="002C3ABB"/>
    <w:rsid w:val="002C7885"/>
    <w:rsid w:val="002C791B"/>
    <w:rsid w:val="002D0D9F"/>
    <w:rsid w:val="002D1131"/>
    <w:rsid w:val="002D1AAE"/>
    <w:rsid w:val="002D6310"/>
    <w:rsid w:val="002E24B3"/>
    <w:rsid w:val="002E70C7"/>
    <w:rsid w:val="002E78CD"/>
    <w:rsid w:val="002F1E0E"/>
    <w:rsid w:val="002F2C21"/>
    <w:rsid w:val="002F348B"/>
    <w:rsid w:val="002F3ED1"/>
    <w:rsid w:val="002F5B94"/>
    <w:rsid w:val="002F6939"/>
    <w:rsid w:val="002F6DF5"/>
    <w:rsid w:val="003014F7"/>
    <w:rsid w:val="00303A57"/>
    <w:rsid w:val="003045AD"/>
    <w:rsid w:val="00306267"/>
    <w:rsid w:val="00307B04"/>
    <w:rsid w:val="0031331C"/>
    <w:rsid w:val="00314F66"/>
    <w:rsid w:val="003164D2"/>
    <w:rsid w:val="003167C8"/>
    <w:rsid w:val="00322E70"/>
    <w:rsid w:val="0032541E"/>
    <w:rsid w:val="00326129"/>
    <w:rsid w:val="0032781C"/>
    <w:rsid w:val="003324BC"/>
    <w:rsid w:val="003342A7"/>
    <w:rsid w:val="00334410"/>
    <w:rsid w:val="00335394"/>
    <w:rsid w:val="00335399"/>
    <w:rsid w:val="00335772"/>
    <w:rsid w:val="00336A28"/>
    <w:rsid w:val="00341C78"/>
    <w:rsid w:val="00342310"/>
    <w:rsid w:val="0034250C"/>
    <w:rsid w:val="00344EDC"/>
    <w:rsid w:val="003459DD"/>
    <w:rsid w:val="003472B9"/>
    <w:rsid w:val="003474F9"/>
    <w:rsid w:val="003523A8"/>
    <w:rsid w:val="00352466"/>
    <w:rsid w:val="00352D7F"/>
    <w:rsid w:val="003548BF"/>
    <w:rsid w:val="003604F1"/>
    <w:rsid w:val="003604F2"/>
    <w:rsid w:val="00363FAD"/>
    <w:rsid w:val="0036495B"/>
    <w:rsid w:val="00366A64"/>
    <w:rsid w:val="00366E0D"/>
    <w:rsid w:val="00367750"/>
    <w:rsid w:val="003679A0"/>
    <w:rsid w:val="00367FE3"/>
    <w:rsid w:val="00370F09"/>
    <w:rsid w:val="00373EB7"/>
    <w:rsid w:val="00374700"/>
    <w:rsid w:val="003759A9"/>
    <w:rsid w:val="00375C94"/>
    <w:rsid w:val="00376AFF"/>
    <w:rsid w:val="00376E67"/>
    <w:rsid w:val="003800A6"/>
    <w:rsid w:val="00380373"/>
    <w:rsid w:val="00380428"/>
    <w:rsid w:val="003810AD"/>
    <w:rsid w:val="00381D22"/>
    <w:rsid w:val="0038315F"/>
    <w:rsid w:val="003835F4"/>
    <w:rsid w:val="003845E5"/>
    <w:rsid w:val="00384F60"/>
    <w:rsid w:val="00387869"/>
    <w:rsid w:val="003903DE"/>
    <w:rsid w:val="003914D1"/>
    <w:rsid w:val="00391A9A"/>
    <w:rsid w:val="00391E30"/>
    <w:rsid w:val="0039458F"/>
    <w:rsid w:val="003A3D5A"/>
    <w:rsid w:val="003A56D4"/>
    <w:rsid w:val="003A6EEF"/>
    <w:rsid w:val="003A7F70"/>
    <w:rsid w:val="003B22A8"/>
    <w:rsid w:val="003B250D"/>
    <w:rsid w:val="003B3506"/>
    <w:rsid w:val="003B558C"/>
    <w:rsid w:val="003C120E"/>
    <w:rsid w:val="003C23D4"/>
    <w:rsid w:val="003C2D4C"/>
    <w:rsid w:val="003C3C36"/>
    <w:rsid w:val="003C4170"/>
    <w:rsid w:val="003C41E7"/>
    <w:rsid w:val="003C45F1"/>
    <w:rsid w:val="003C5DB7"/>
    <w:rsid w:val="003C60AF"/>
    <w:rsid w:val="003C6209"/>
    <w:rsid w:val="003D0CC1"/>
    <w:rsid w:val="003D0E5F"/>
    <w:rsid w:val="003D180C"/>
    <w:rsid w:val="003D4271"/>
    <w:rsid w:val="003D5056"/>
    <w:rsid w:val="003D6984"/>
    <w:rsid w:val="003E0563"/>
    <w:rsid w:val="003E1664"/>
    <w:rsid w:val="003E219A"/>
    <w:rsid w:val="003E2581"/>
    <w:rsid w:val="003E397A"/>
    <w:rsid w:val="003E626B"/>
    <w:rsid w:val="003E69B6"/>
    <w:rsid w:val="003E704E"/>
    <w:rsid w:val="003E795C"/>
    <w:rsid w:val="003F0B45"/>
    <w:rsid w:val="003F0F74"/>
    <w:rsid w:val="003F2AA0"/>
    <w:rsid w:val="003F33EA"/>
    <w:rsid w:val="003F565D"/>
    <w:rsid w:val="003F6A64"/>
    <w:rsid w:val="003F6D78"/>
    <w:rsid w:val="003F6F33"/>
    <w:rsid w:val="003F7503"/>
    <w:rsid w:val="003F7EC2"/>
    <w:rsid w:val="00403026"/>
    <w:rsid w:val="004039CF"/>
    <w:rsid w:val="00403FE9"/>
    <w:rsid w:val="00405CE3"/>
    <w:rsid w:val="00406AD0"/>
    <w:rsid w:val="00406D8F"/>
    <w:rsid w:val="00411549"/>
    <w:rsid w:val="0041288A"/>
    <w:rsid w:val="00413690"/>
    <w:rsid w:val="00413CB1"/>
    <w:rsid w:val="00414006"/>
    <w:rsid w:val="00415ABB"/>
    <w:rsid w:val="00415CFA"/>
    <w:rsid w:val="00416466"/>
    <w:rsid w:val="00422BA4"/>
    <w:rsid w:val="0042413A"/>
    <w:rsid w:val="004241A9"/>
    <w:rsid w:val="004252F6"/>
    <w:rsid w:val="00434137"/>
    <w:rsid w:val="00434A73"/>
    <w:rsid w:val="0044028A"/>
    <w:rsid w:val="0044191A"/>
    <w:rsid w:val="004424B1"/>
    <w:rsid w:val="00442B70"/>
    <w:rsid w:val="00442E79"/>
    <w:rsid w:val="00443596"/>
    <w:rsid w:val="00444162"/>
    <w:rsid w:val="004465E2"/>
    <w:rsid w:val="0044689B"/>
    <w:rsid w:val="0044774B"/>
    <w:rsid w:val="00450BEB"/>
    <w:rsid w:val="0045181E"/>
    <w:rsid w:val="00452D5C"/>
    <w:rsid w:val="00453DF0"/>
    <w:rsid w:val="004543B5"/>
    <w:rsid w:val="00456F9D"/>
    <w:rsid w:val="004604AF"/>
    <w:rsid w:val="004607A5"/>
    <w:rsid w:val="00461E12"/>
    <w:rsid w:val="00462ED9"/>
    <w:rsid w:val="004645F3"/>
    <w:rsid w:val="0046568F"/>
    <w:rsid w:val="0046614A"/>
    <w:rsid w:val="004664AF"/>
    <w:rsid w:val="0046773F"/>
    <w:rsid w:val="00470442"/>
    <w:rsid w:val="00475091"/>
    <w:rsid w:val="00476A4E"/>
    <w:rsid w:val="0047708D"/>
    <w:rsid w:val="00480600"/>
    <w:rsid w:val="00481F6E"/>
    <w:rsid w:val="004832E8"/>
    <w:rsid w:val="00485325"/>
    <w:rsid w:val="004939A0"/>
    <w:rsid w:val="00497C1D"/>
    <w:rsid w:val="00497D3C"/>
    <w:rsid w:val="00497FC3"/>
    <w:rsid w:val="004A1218"/>
    <w:rsid w:val="004A3C66"/>
    <w:rsid w:val="004A5ECC"/>
    <w:rsid w:val="004A6F61"/>
    <w:rsid w:val="004A7274"/>
    <w:rsid w:val="004A7EF6"/>
    <w:rsid w:val="004B180D"/>
    <w:rsid w:val="004B2615"/>
    <w:rsid w:val="004B300B"/>
    <w:rsid w:val="004B4F8A"/>
    <w:rsid w:val="004B513E"/>
    <w:rsid w:val="004B61C0"/>
    <w:rsid w:val="004B6384"/>
    <w:rsid w:val="004B6B07"/>
    <w:rsid w:val="004C0852"/>
    <w:rsid w:val="004C5343"/>
    <w:rsid w:val="004C68BD"/>
    <w:rsid w:val="004C77F2"/>
    <w:rsid w:val="004D0E32"/>
    <w:rsid w:val="004D227D"/>
    <w:rsid w:val="004D402B"/>
    <w:rsid w:val="004D419D"/>
    <w:rsid w:val="004D50ED"/>
    <w:rsid w:val="004D51CD"/>
    <w:rsid w:val="004D549C"/>
    <w:rsid w:val="004D57D3"/>
    <w:rsid w:val="004D653E"/>
    <w:rsid w:val="004D78D3"/>
    <w:rsid w:val="004D7FA6"/>
    <w:rsid w:val="004E229D"/>
    <w:rsid w:val="004E26DD"/>
    <w:rsid w:val="004E2DB8"/>
    <w:rsid w:val="004E5697"/>
    <w:rsid w:val="004F0589"/>
    <w:rsid w:val="004F0C25"/>
    <w:rsid w:val="004F2F9D"/>
    <w:rsid w:val="004F31FB"/>
    <w:rsid w:val="004F33CA"/>
    <w:rsid w:val="004F3E14"/>
    <w:rsid w:val="004F45C3"/>
    <w:rsid w:val="004F6089"/>
    <w:rsid w:val="00502564"/>
    <w:rsid w:val="005025C7"/>
    <w:rsid w:val="00505818"/>
    <w:rsid w:val="00507BC2"/>
    <w:rsid w:val="0051031D"/>
    <w:rsid w:val="00511252"/>
    <w:rsid w:val="00511850"/>
    <w:rsid w:val="00512466"/>
    <w:rsid w:val="005138DC"/>
    <w:rsid w:val="0051683A"/>
    <w:rsid w:val="00520B53"/>
    <w:rsid w:val="00523788"/>
    <w:rsid w:val="005237C3"/>
    <w:rsid w:val="0052490D"/>
    <w:rsid w:val="00524DC1"/>
    <w:rsid w:val="00525CA9"/>
    <w:rsid w:val="00532C68"/>
    <w:rsid w:val="00533909"/>
    <w:rsid w:val="00534849"/>
    <w:rsid w:val="00537676"/>
    <w:rsid w:val="00540175"/>
    <w:rsid w:val="00542A9C"/>
    <w:rsid w:val="0054335D"/>
    <w:rsid w:val="00543F10"/>
    <w:rsid w:val="00554A85"/>
    <w:rsid w:val="00554C24"/>
    <w:rsid w:val="00556716"/>
    <w:rsid w:val="00557ABD"/>
    <w:rsid w:val="005612BD"/>
    <w:rsid w:val="00564A56"/>
    <w:rsid w:val="00565DB3"/>
    <w:rsid w:val="00565F2F"/>
    <w:rsid w:val="00570E7A"/>
    <w:rsid w:val="00571871"/>
    <w:rsid w:val="005746F9"/>
    <w:rsid w:val="00574831"/>
    <w:rsid w:val="00576F9F"/>
    <w:rsid w:val="00577A7D"/>
    <w:rsid w:val="00580F9B"/>
    <w:rsid w:val="005829E7"/>
    <w:rsid w:val="00586248"/>
    <w:rsid w:val="0058631B"/>
    <w:rsid w:val="005869D4"/>
    <w:rsid w:val="00587AA7"/>
    <w:rsid w:val="005901EB"/>
    <w:rsid w:val="00590CAB"/>
    <w:rsid w:val="00592C86"/>
    <w:rsid w:val="00592F4D"/>
    <w:rsid w:val="005935C1"/>
    <w:rsid w:val="005937B2"/>
    <w:rsid w:val="00593AFA"/>
    <w:rsid w:val="00595506"/>
    <w:rsid w:val="00595629"/>
    <w:rsid w:val="005960D1"/>
    <w:rsid w:val="005B1014"/>
    <w:rsid w:val="005B41CC"/>
    <w:rsid w:val="005B73DE"/>
    <w:rsid w:val="005B7643"/>
    <w:rsid w:val="005B7A91"/>
    <w:rsid w:val="005C0E1A"/>
    <w:rsid w:val="005C345D"/>
    <w:rsid w:val="005C3D02"/>
    <w:rsid w:val="005C5C03"/>
    <w:rsid w:val="005C678B"/>
    <w:rsid w:val="005D0598"/>
    <w:rsid w:val="005D106F"/>
    <w:rsid w:val="005D3EEE"/>
    <w:rsid w:val="005D4292"/>
    <w:rsid w:val="005D5B31"/>
    <w:rsid w:val="005D6335"/>
    <w:rsid w:val="005E1CAC"/>
    <w:rsid w:val="005E40F4"/>
    <w:rsid w:val="005E426D"/>
    <w:rsid w:val="005E792C"/>
    <w:rsid w:val="005F074D"/>
    <w:rsid w:val="005F31B4"/>
    <w:rsid w:val="005F4279"/>
    <w:rsid w:val="005F59FE"/>
    <w:rsid w:val="005F5CC7"/>
    <w:rsid w:val="005F7C13"/>
    <w:rsid w:val="00601B50"/>
    <w:rsid w:val="006022DA"/>
    <w:rsid w:val="00602AA9"/>
    <w:rsid w:val="00602ABE"/>
    <w:rsid w:val="006030F7"/>
    <w:rsid w:val="00604FA0"/>
    <w:rsid w:val="0060537A"/>
    <w:rsid w:val="006054B3"/>
    <w:rsid w:val="0060727B"/>
    <w:rsid w:val="006107FA"/>
    <w:rsid w:val="00611388"/>
    <w:rsid w:val="00611C2B"/>
    <w:rsid w:val="0061555C"/>
    <w:rsid w:val="00615EB3"/>
    <w:rsid w:val="00620384"/>
    <w:rsid w:val="00624D2B"/>
    <w:rsid w:val="00626BA8"/>
    <w:rsid w:val="00627472"/>
    <w:rsid w:val="00630213"/>
    <w:rsid w:val="0063116E"/>
    <w:rsid w:val="00631CB6"/>
    <w:rsid w:val="00633211"/>
    <w:rsid w:val="00633325"/>
    <w:rsid w:val="00633E2F"/>
    <w:rsid w:val="006355E3"/>
    <w:rsid w:val="00637A07"/>
    <w:rsid w:val="00640CF9"/>
    <w:rsid w:val="00640F27"/>
    <w:rsid w:val="00641446"/>
    <w:rsid w:val="00641B2E"/>
    <w:rsid w:val="00641F7B"/>
    <w:rsid w:val="0064354E"/>
    <w:rsid w:val="006461EE"/>
    <w:rsid w:val="00646458"/>
    <w:rsid w:val="006465B1"/>
    <w:rsid w:val="00650EBC"/>
    <w:rsid w:val="00652F02"/>
    <w:rsid w:val="00655E73"/>
    <w:rsid w:val="00656D1C"/>
    <w:rsid w:val="0065782C"/>
    <w:rsid w:val="00657966"/>
    <w:rsid w:val="00661AC5"/>
    <w:rsid w:val="00662483"/>
    <w:rsid w:val="0066404A"/>
    <w:rsid w:val="00665A99"/>
    <w:rsid w:val="00665B39"/>
    <w:rsid w:val="006672A1"/>
    <w:rsid w:val="00667FDE"/>
    <w:rsid w:val="00670590"/>
    <w:rsid w:val="00670FE0"/>
    <w:rsid w:val="00673992"/>
    <w:rsid w:val="006742B6"/>
    <w:rsid w:val="00674C86"/>
    <w:rsid w:val="00676DFF"/>
    <w:rsid w:val="0068482F"/>
    <w:rsid w:val="00684F63"/>
    <w:rsid w:val="006853FA"/>
    <w:rsid w:val="00685946"/>
    <w:rsid w:val="00687779"/>
    <w:rsid w:val="006903DD"/>
    <w:rsid w:val="00690A20"/>
    <w:rsid w:val="00691CDA"/>
    <w:rsid w:val="006936D8"/>
    <w:rsid w:val="00694A8C"/>
    <w:rsid w:val="00694D54"/>
    <w:rsid w:val="006951A3"/>
    <w:rsid w:val="0069680D"/>
    <w:rsid w:val="006A16FD"/>
    <w:rsid w:val="006A2F19"/>
    <w:rsid w:val="006A3FB2"/>
    <w:rsid w:val="006A4E42"/>
    <w:rsid w:val="006A5A92"/>
    <w:rsid w:val="006B22F5"/>
    <w:rsid w:val="006B4E0B"/>
    <w:rsid w:val="006B746A"/>
    <w:rsid w:val="006B7DA7"/>
    <w:rsid w:val="006C094C"/>
    <w:rsid w:val="006C108D"/>
    <w:rsid w:val="006C21B1"/>
    <w:rsid w:val="006C6D4E"/>
    <w:rsid w:val="006D44D3"/>
    <w:rsid w:val="006D5643"/>
    <w:rsid w:val="006D6FF7"/>
    <w:rsid w:val="006E237D"/>
    <w:rsid w:val="006E2713"/>
    <w:rsid w:val="006E6286"/>
    <w:rsid w:val="006F032B"/>
    <w:rsid w:val="006F1C18"/>
    <w:rsid w:val="006F1CB5"/>
    <w:rsid w:val="006F4FA6"/>
    <w:rsid w:val="006F5A64"/>
    <w:rsid w:val="006F6410"/>
    <w:rsid w:val="006F665F"/>
    <w:rsid w:val="0070522E"/>
    <w:rsid w:val="00705571"/>
    <w:rsid w:val="00706910"/>
    <w:rsid w:val="00707284"/>
    <w:rsid w:val="007072C2"/>
    <w:rsid w:val="00707AF4"/>
    <w:rsid w:val="007104EA"/>
    <w:rsid w:val="00711AA5"/>
    <w:rsid w:val="00715863"/>
    <w:rsid w:val="00722ADA"/>
    <w:rsid w:val="007241AE"/>
    <w:rsid w:val="00725EF6"/>
    <w:rsid w:val="00726018"/>
    <w:rsid w:val="00727B08"/>
    <w:rsid w:val="00735801"/>
    <w:rsid w:val="0074007C"/>
    <w:rsid w:val="007411E2"/>
    <w:rsid w:val="00742116"/>
    <w:rsid w:val="007434A9"/>
    <w:rsid w:val="0074515A"/>
    <w:rsid w:val="007454CF"/>
    <w:rsid w:val="00746E22"/>
    <w:rsid w:val="00750948"/>
    <w:rsid w:val="00751DEE"/>
    <w:rsid w:val="00755430"/>
    <w:rsid w:val="00756D03"/>
    <w:rsid w:val="007575A6"/>
    <w:rsid w:val="007600F4"/>
    <w:rsid w:val="007602A9"/>
    <w:rsid w:val="007613EB"/>
    <w:rsid w:val="00764B59"/>
    <w:rsid w:val="00767765"/>
    <w:rsid w:val="0077053F"/>
    <w:rsid w:val="00770B47"/>
    <w:rsid w:val="00770C02"/>
    <w:rsid w:val="00771B9E"/>
    <w:rsid w:val="0077214F"/>
    <w:rsid w:val="0077473F"/>
    <w:rsid w:val="00774EBA"/>
    <w:rsid w:val="00775709"/>
    <w:rsid w:val="00783D97"/>
    <w:rsid w:val="00784153"/>
    <w:rsid w:val="0078461D"/>
    <w:rsid w:val="0078686B"/>
    <w:rsid w:val="00786983"/>
    <w:rsid w:val="007870C1"/>
    <w:rsid w:val="00790CCC"/>
    <w:rsid w:val="00792401"/>
    <w:rsid w:val="0079388E"/>
    <w:rsid w:val="00794050"/>
    <w:rsid w:val="00795B22"/>
    <w:rsid w:val="0079696F"/>
    <w:rsid w:val="007979A1"/>
    <w:rsid w:val="007A02E6"/>
    <w:rsid w:val="007A11D9"/>
    <w:rsid w:val="007A63A9"/>
    <w:rsid w:val="007A7FEA"/>
    <w:rsid w:val="007B102C"/>
    <w:rsid w:val="007B23E4"/>
    <w:rsid w:val="007B25E7"/>
    <w:rsid w:val="007B51C8"/>
    <w:rsid w:val="007B545C"/>
    <w:rsid w:val="007C1699"/>
    <w:rsid w:val="007C2977"/>
    <w:rsid w:val="007C2BA1"/>
    <w:rsid w:val="007C4AB1"/>
    <w:rsid w:val="007C5FFF"/>
    <w:rsid w:val="007D18A2"/>
    <w:rsid w:val="007D4051"/>
    <w:rsid w:val="007D4376"/>
    <w:rsid w:val="007D59C8"/>
    <w:rsid w:val="007D7632"/>
    <w:rsid w:val="007E2726"/>
    <w:rsid w:val="007E4DCE"/>
    <w:rsid w:val="007E7965"/>
    <w:rsid w:val="007F0B30"/>
    <w:rsid w:val="007F3C5B"/>
    <w:rsid w:val="007F5265"/>
    <w:rsid w:val="007F656B"/>
    <w:rsid w:val="007F764A"/>
    <w:rsid w:val="007F76F6"/>
    <w:rsid w:val="007F7968"/>
    <w:rsid w:val="007F7EE7"/>
    <w:rsid w:val="00803CBF"/>
    <w:rsid w:val="00805C63"/>
    <w:rsid w:val="008064B1"/>
    <w:rsid w:val="0081072B"/>
    <w:rsid w:val="00811BE7"/>
    <w:rsid w:val="00811F22"/>
    <w:rsid w:val="008127F7"/>
    <w:rsid w:val="008169A0"/>
    <w:rsid w:val="0082125A"/>
    <w:rsid w:val="00823999"/>
    <w:rsid w:val="00824433"/>
    <w:rsid w:val="008263E7"/>
    <w:rsid w:val="00826899"/>
    <w:rsid w:val="008268F6"/>
    <w:rsid w:val="008303DB"/>
    <w:rsid w:val="00833B24"/>
    <w:rsid w:val="00837581"/>
    <w:rsid w:val="0084318A"/>
    <w:rsid w:val="00846C21"/>
    <w:rsid w:val="00846DD9"/>
    <w:rsid w:val="00847D41"/>
    <w:rsid w:val="0085076E"/>
    <w:rsid w:val="00851BAF"/>
    <w:rsid w:val="0085232C"/>
    <w:rsid w:val="00852DD8"/>
    <w:rsid w:val="0085451E"/>
    <w:rsid w:val="00855887"/>
    <w:rsid w:val="00855AD3"/>
    <w:rsid w:val="00863689"/>
    <w:rsid w:val="008648E4"/>
    <w:rsid w:val="00866362"/>
    <w:rsid w:val="00866EFD"/>
    <w:rsid w:val="00873CB0"/>
    <w:rsid w:val="00875376"/>
    <w:rsid w:val="0087563A"/>
    <w:rsid w:val="00876541"/>
    <w:rsid w:val="00876BAC"/>
    <w:rsid w:val="00876D59"/>
    <w:rsid w:val="00881078"/>
    <w:rsid w:val="00881CE4"/>
    <w:rsid w:val="008827DD"/>
    <w:rsid w:val="00884C8A"/>
    <w:rsid w:val="0088598B"/>
    <w:rsid w:val="0089243E"/>
    <w:rsid w:val="0089516E"/>
    <w:rsid w:val="00896F82"/>
    <w:rsid w:val="0089707A"/>
    <w:rsid w:val="008A1F6D"/>
    <w:rsid w:val="008A32BA"/>
    <w:rsid w:val="008A5AFA"/>
    <w:rsid w:val="008A5C0D"/>
    <w:rsid w:val="008A67FB"/>
    <w:rsid w:val="008B17E6"/>
    <w:rsid w:val="008B37CB"/>
    <w:rsid w:val="008B3FF0"/>
    <w:rsid w:val="008B4940"/>
    <w:rsid w:val="008B6129"/>
    <w:rsid w:val="008C0313"/>
    <w:rsid w:val="008C0CAD"/>
    <w:rsid w:val="008C0D63"/>
    <w:rsid w:val="008C1BCD"/>
    <w:rsid w:val="008C36E0"/>
    <w:rsid w:val="008C4411"/>
    <w:rsid w:val="008C5FD1"/>
    <w:rsid w:val="008C6ABA"/>
    <w:rsid w:val="008D26DB"/>
    <w:rsid w:val="008D27E8"/>
    <w:rsid w:val="008D2F5A"/>
    <w:rsid w:val="008D4671"/>
    <w:rsid w:val="008D4D3D"/>
    <w:rsid w:val="008E16EB"/>
    <w:rsid w:val="008E38D8"/>
    <w:rsid w:val="008E3B8D"/>
    <w:rsid w:val="008E461F"/>
    <w:rsid w:val="008E4E8E"/>
    <w:rsid w:val="008E6F0A"/>
    <w:rsid w:val="008F1513"/>
    <w:rsid w:val="008F4C73"/>
    <w:rsid w:val="008F558F"/>
    <w:rsid w:val="008F5B0A"/>
    <w:rsid w:val="00902377"/>
    <w:rsid w:val="00902EED"/>
    <w:rsid w:val="009036F2"/>
    <w:rsid w:val="00904606"/>
    <w:rsid w:val="009109D8"/>
    <w:rsid w:val="00910CBB"/>
    <w:rsid w:val="009130FD"/>
    <w:rsid w:val="00915AB3"/>
    <w:rsid w:val="00915C69"/>
    <w:rsid w:val="009166A9"/>
    <w:rsid w:val="009167A4"/>
    <w:rsid w:val="00917DFD"/>
    <w:rsid w:val="00920C57"/>
    <w:rsid w:val="00920C64"/>
    <w:rsid w:val="00921F74"/>
    <w:rsid w:val="00924238"/>
    <w:rsid w:val="009242CC"/>
    <w:rsid w:val="00925A56"/>
    <w:rsid w:val="00927BAD"/>
    <w:rsid w:val="009329F9"/>
    <w:rsid w:val="00932A47"/>
    <w:rsid w:val="00932B00"/>
    <w:rsid w:val="00934A1E"/>
    <w:rsid w:val="0094097B"/>
    <w:rsid w:val="00944C73"/>
    <w:rsid w:val="00946639"/>
    <w:rsid w:val="00947158"/>
    <w:rsid w:val="00947EFC"/>
    <w:rsid w:val="0095142B"/>
    <w:rsid w:val="00951B3D"/>
    <w:rsid w:val="00952ECF"/>
    <w:rsid w:val="00952FDD"/>
    <w:rsid w:val="009544EB"/>
    <w:rsid w:val="00955018"/>
    <w:rsid w:val="0095714F"/>
    <w:rsid w:val="009572F6"/>
    <w:rsid w:val="009601E3"/>
    <w:rsid w:val="00960479"/>
    <w:rsid w:val="00961E1A"/>
    <w:rsid w:val="00966883"/>
    <w:rsid w:val="00971332"/>
    <w:rsid w:val="00971EDF"/>
    <w:rsid w:val="00971FE9"/>
    <w:rsid w:val="009743F1"/>
    <w:rsid w:val="009753A2"/>
    <w:rsid w:val="009765F1"/>
    <w:rsid w:val="00977C47"/>
    <w:rsid w:val="00982225"/>
    <w:rsid w:val="00985339"/>
    <w:rsid w:val="00985D74"/>
    <w:rsid w:val="0098624A"/>
    <w:rsid w:val="00986AE7"/>
    <w:rsid w:val="00990C9C"/>
    <w:rsid w:val="00991342"/>
    <w:rsid w:val="00992519"/>
    <w:rsid w:val="009928A7"/>
    <w:rsid w:val="00993EC0"/>
    <w:rsid w:val="0099558B"/>
    <w:rsid w:val="009A0761"/>
    <w:rsid w:val="009A1AB0"/>
    <w:rsid w:val="009A44E7"/>
    <w:rsid w:val="009A60F6"/>
    <w:rsid w:val="009B00A8"/>
    <w:rsid w:val="009B1D6E"/>
    <w:rsid w:val="009B2482"/>
    <w:rsid w:val="009B27FB"/>
    <w:rsid w:val="009B2875"/>
    <w:rsid w:val="009B2EF4"/>
    <w:rsid w:val="009B41F1"/>
    <w:rsid w:val="009B5496"/>
    <w:rsid w:val="009B62CC"/>
    <w:rsid w:val="009B6B77"/>
    <w:rsid w:val="009B7CE4"/>
    <w:rsid w:val="009C1DD2"/>
    <w:rsid w:val="009C42E3"/>
    <w:rsid w:val="009C4B58"/>
    <w:rsid w:val="009C4FDF"/>
    <w:rsid w:val="009C509B"/>
    <w:rsid w:val="009C7A9F"/>
    <w:rsid w:val="009C7EC5"/>
    <w:rsid w:val="009D0BE9"/>
    <w:rsid w:val="009E10DF"/>
    <w:rsid w:val="009E2142"/>
    <w:rsid w:val="009E267B"/>
    <w:rsid w:val="009E35F9"/>
    <w:rsid w:val="009E41C0"/>
    <w:rsid w:val="009E4AD9"/>
    <w:rsid w:val="009E539F"/>
    <w:rsid w:val="009F1574"/>
    <w:rsid w:val="009F2A0F"/>
    <w:rsid w:val="009F2ACA"/>
    <w:rsid w:val="009F6119"/>
    <w:rsid w:val="009F6920"/>
    <w:rsid w:val="009F6F21"/>
    <w:rsid w:val="00A02F2B"/>
    <w:rsid w:val="00A067E4"/>
    <w:rsid w:val="00A07F5D"/>
    <w:rsid w:val="00A112A9"/>
    <w:rsid w:val="00A128B6"/>
    <w:rsid w:val="00A16B5F"/>
    <w:rsid w:val="00A2171C"/>
    <w:rsid w:val="00A225D0"/>
    <w:rsid w:val="00A22687"/>
    <w:rsid w:val="00A252B0"/>
    <w:rsid w:val="00A257B4"/>
    <w:rsid w:val="00A26B46"/>
    <w:rsid w:val="00A32202"/>
    <w:rsid w:val="00A343D2"/>
    <w:rsid w:val="00A3711A"/>
    <w:rsid w:val="00A405B8"/>
    <w:rsid w:val="00A40E59"/>
    <w:rsid w:val="00A439F1"/>
    <w:rsid w:val="00A43AE2"/>
    <w:rsid w:val="00A473FB"/>
    <w:rsid w:val="00A476CE"/>
    <w:rsid w:val="00A50F1D"/>
    <w:rsid w:val="00A5209A"/>
    <w:rsid w:val="00A52284"/>
    <w:rsid w:val="00A559E2"/>
    <w:rsid w:val="00A65209"/>
    <w:rsid w:val="00A664A7"/>
    <w:rsid w:val="00A72E93"/>
    <w:rsid w:val="00A72EFD"/>
    <w:rsid w:val="00A743EE"/>
    <w:rsid w:val="00A765DC"/>
    <w:rsid w:val="00A77EBC"/>
    <w:rsid w:val="00A8128E"/>
    <w:rsid w:val="00A8235A"/>
    <w:rsid w:val="00A82A58"/>
    <w:rsid w:val="00A82A87"/>
    <w:rsid w:val="00A922D0"/>
    <w:rsid w:val="00A94AE0"/>
    <w:rsid w:val="00A94DC4"/>
    <w:rsid w:val="00A9500B"/>
    <w:rsid w:val="00A958AB"/>
    <w:rsid w:val="00A965AE"/>
    <w:rsid w:val="00AA1292"/>
    <w:rsid w:val="00AA6730"/>
    <w:rsid w:val="00AA734F"/>
    <w:rsid w:val="00AA7CBF"/>
    <w:rsid w:val="00AB068B"/>
    <w:rsid w:val="00AB0DE9"/>
    <w:rsid w:val="00AB3D58"/>
    <w:rsid w:val="00AB40AF"/>
    <w:rsid w:val="00AB60D4"/>
    <w:rsid w:val="00AB662B"/>
    <w:rsid w:val="00AC0687"/>
    <w:rsid w:val="00AC1225"/>
    <w:rsid w:val="00AC1C09"/>
    <w:rsid w:val="00AC5619"/>
    <w:rsid w:val="00AC781E"/>
    <w:rsid w:val="00AC7EFC"/>
    <w:rsid w:val="00AD1ECD"/>
    <w:rsid w:val="00AD20C7"/>
    <w:rsid w:val="00AD2739"/>
    <w:rsid w:val="00AD4B63"/>
    <w:rsid w:val="00AD5DF1"/>
    <w:rsid w:val="00AD6E63"/>
    <w:rsid w:val="00AE0D5A"/>
    <w:rsid w:val="00AE24BA"/>
    <w:rsid w:val="00AE4B0D"/>
    <w:rsid w:val="00AE5B3E"/>
    <w:rsid w:val="00AE6963"/>
    <w:rsid w:val="00AE6A4A"/>
    <w:rsid w:val="00AF1000"/>
    <w:rsid w:val="00AF137A"/>
    <w:rsid w:val="00AF2872"/>
    <w:rsid w:val="00AF6A32"/>
    <w:rsid w:val="00B0176B"/>
    <w:rsid w:val="00B01C4E"/>
    <w:rsid w:val="00B01DD6"/>
    <w:rsid w:val="00B0375B"/>
    <w:rsid w:val="00B079AA"/>
    <w:rsid w:val="00B07C22"/>
    <w:rsid w:val="00B12202"/>
    <w:rsid w:val="00B126C7"/>
    <w:rsid w:val="00B14E4D"/>
    <w:rsid w:val="00B1517D"/>
    <w:rsid w:val="00B15BD2"/>
    <w:rsid w:val="00B15FAF"/>
    <w:rsid w:val="00B17CE3"/>
    <w:rsid w:val="00B20A05"/>
    <w:rsid w:val="00B2116E"/>
    <w:rsid w:val="00B2280C"/>
    <w:rsid w:val="00B31122"/>
    <w:rsid w:val="00B3237B"/>
    <w:rsid w:val="00B33E8E"/>
    <w:rsid w:val="00B342AF"/>
    <w:rsid w:val="00B35649"/>
    <w:rsid w:val="00B36B1F"/>
    <w:rsid w:val="00B40BDC"/>
    <w:rsid w:val="00B45D13"/>
    <w:rsid w:val="00B47982"/>
    <w:rsid w:val="00B50012"/>
    <w:rsid w:val="00B50BC1"/>
    <w:rsid w:val="00B6046B"/>
    <w:rsid w:val="00B610D9"/>
    <w:rsid w:val="00B62382"/>
    <w:rsid w:val="00B62E29"/>
    <w:rsid w:val="00B64CB4"/>
    <w:rsid w:val="00B64F13"/>
    <w:rsid w:val="00B70FDE"/>
    <w:rsid w:val="00B7221F"/>
    <w:rsid w:val="00B75726"/>
    <w:rsid w:val="00B7710B"/>
    <w:rsid w:val="00B77D4B"/>
    <w:rsid w:val="00B77FBE"/>
    <w:rsid w:val="00B825F7"/>
    <w:rsid w:val="00B83202"/>
    <w:rsid w:val="00B839C2"/>
    <w:rsid w:val="00B85F06"/>
    <w:rsid w:val="00B863EC"/>
    <w:rsid w:val="00B91142"/>
    <w:rsid w:val="00B93311"/>
    <w:rsid w:val="00B952D8"/>
    <w:rsid w:val="00B955E6"/>
    <w:rsid w:val="00B95643"/>
    <w:rsid w:val="00BA034C"/>
    <w:rsid w:val="00BA3358"/>
    <w:rsid w:val="00BA67DE"/>
    <w:rsid w:val="00BA770F"/>
    <w:rsid w:val="00BB0166"/>
    <w:rsid w:val="00BB515B"/>
    <w:rsid w:val="00BB6178"/>
    <w:rsid w:val="00BB6CBB"/>
    <w:rsid w:val="00BB7795"/>
    <w:rsid w:val="00BC0351"/>
    <w:rsid w:val="00BC16E9"/>
    <w:rsid w:val="00BC4830"/>
    <w:rsid w:val="00BC4A1F"/>
    <w:rsid w:val="00BC530E"/>
    <w:rsid w:val="00BC55B5"/>
    <w:rsid w:val="00BC5FD5"/>
    <w:rsid w:val="00BC62B4"/>
    <w:rsid w:val="00BD369C"/>
    <w:rsid w:val="00BD53AC"/>
    <w:rsid w:val="00BD5C1C"/>
    <w:rsid w:val="00BD60A8"/>
    <w:rsid w:val="00BE02E7"/>
    <w:rsid w:val="00BE052C"/>
    <w:rsid w:val="00BE0FE5"/>
    <w:rsid w:val="00BE1C60"/>
    <w:rsid w:val="00BE5042"/>
    <w:rsid w:val="00BE6C9A"/>
    <w:rsid w:val="00BE740E"/>
    <w:rsid w:val="00BE7AFC"/>
    <w:rsid w:val="00BF090C"/>
    <w:rsid w:val="00BF0BB1"/>
    <w:rsid w:val="00BF11CC"/>
    <w:rsid w:val="00BF3018"/>
    <w:rsid w:val="00BF4E68"/>
    <w:rsid w:val="00BF6561"/>
    <w:rsid w:val="00BF7431"/>
    <w:rsid w:val="00C00D7A"/>
    <w:rsid w:val="00C02491"/>
    <w:rsid w:val="00C0391C"/>
    <w:rsid w:val="00C03C11"/>
    <w:rsid w:val="00C064AA"/>
    <w:rsid w:val="00C07C83"/>
    <w:rsid w:val="00C10728"/>
    <w:rsid w:val="00C1191B"/>
    <w:rsid w:val="00C1254D"/>
    <w:rsid w:val="00C1335A"/>
    <w:rsid w:val="00C136DF"/>
    <w:rsid w:val="00C13B2F"/>
    <w:rsid w:val="00C13F86"/>
    <w:rsid w:val="00C14A9F"/>
    <w:rsid w:val="00C21848"/>
    <w:rsid w:val="00C23201"/>
    <w:rsid w:val="00C23799"/>
    <w:rsid w:val="00C2504C"/>
    <w:rsid w:val="00C25726"/>
    <w:rsid w:val="00C25A15"/>
    <w:rsid w:val="00C26715"/>
    <w:rsid w:val="00C27541"/>
    <w:rsid w:val="00C27B16"/>
    <w:rsid w:val="00C30DB4"/>
    <w:rsid w:val="00C31F5F"/>
    <w:rsid w:val="00C328E8"/>
    <w:rsid w:val="00C3488C"/>
    <w:rsid w:val="00C36F93"/>
    <w:rsid w:val="00C37AA0"/>
    <w:rsid w:val="00C40C5F"/>
    <w:rsid w:val="00C436F6"/>
    <w:rsid w:val="00C4522A"/>
    <w:rsid w:val="00C45A4F"/>
    <w:rsid w:val="00C4620E"/>
    <w:rsid w:val="00C50953"/>
    <w:rsid w:val="00C50C70"/>
    <w:rsid w:val="00C51C47"/>
    <w:rsid w:val="00C52546"/>
    <w:rsid w:val="00C52F69"/>
    <w:rsid w:val="00C645F0"/>
    <w:rsid w:val="00C65B3B"/>
    <w:rsid w:val="00C66388"/>
    <w:rsid w:val="00C6654F"/>
    <w:rsid w:val="00C66C6C"/>
    <w:rsid w:val="00C66FD4"/>
    <w:rsid w:val="00C67F65"/>
    <w:rsid w:val="00C71E29"/>
    <w:rsid w:val="00C71F5F"/>
    <w:rsid w:val="00C72BF2"/>
    <w:rsid w:val="00C72CCC"/>
    <w:rsid w:val="00C7479A"/>
    <w:rsid w:val="00C76108"/>
    <w:rsid w:val="00C763BD"/>
    <w:rsid w:val="00C765C4"/>
    <w:rsid w:val="00C76BBE"/>
    <w:rsid w:val="00C81817"/>
    <w:rsid w:val="00C83828"/>
    <w:rsid w:val="00C87834"/>
    <w:rsid w:val="00C90303"/>
    <w:rsid w:val="00C91FD9"/>
    <w:rsid w:val="00C95577"/>
    <w:rsid w:val="00C95B87"/>
    <w:rsid w:val="00C96EB7"/>
    <w:rsid w:val="00CA030C"/>
    <w:rsid w:val="00CA101C"/>
    <w:rsid w:val="00CA1BDF"/>
    <w:rsid w:val="00CA218B"/>
    <w:rsid w:val="00CA2F01"/>
    <w:rsid w:val="00CA40D7"/>
    <w:rsid w:val="00CA4C76"/>
    <w:rsid w:val="00CB1050"/>
    <w:rsid w:val="00CB4D21"/>
    <w:rsid w:val="00CB57F3"/>
    <w:rsid w:val="00CB5DFB"/>
    <w:rsid w:val="00CB6367"/>
    <w:rsid w:val="00CC04B3"/>
    <w:rsid w:val="00CC08D7"/>
    <w:rsid w:val="00CC0A4B"/>
    <w:rsid w:val="00CC25F6"/>
    <w:rsid w:val="00CC3A58"/>
    <w:rsid w:val="00CC5B9B"/>
    <w:rsid w:val="00CC5F45"/>
    <w:rsid w:val="00CC5FB2"/>
    <w:rsid w:val="00CC6BA9"/>
    <w:rsid w:val="00CD2BFC"/>
    <w:rsid w:val="00CD3138"/>
    <w:rsid w:val="00CD3CFB"/>
    <w:rsid w:val="00CD6431"/>
    <w:rsid w:val="00CD716B"/>
    <w:rsid w:val="00CE102B"/>
    <w:rsid w:val="00CE2BDE"/>
    <w:rsid w:val="00CE3F34"/>
    <w:rsid w:val="00CE5846"/>
    <w:rsid w:val="00CE6F96"/>
    <w:rsid w:val="00CE79FC"/>
    <w:rsid w:val="00CE7FD0"/>
    <w:rsid w:val="00CF02CC"/>
    <w:rsid w:val="00CF1325"/>
    <w:rsid w:val="00CF2F90"/>
    <w:rsid w:val="00CF3C6B"/>
    <w:rsid w:val="00CF4816"/>
    <w:rsid w:val="00CF6AB6"/>
    <w:rsid w:val="00CF7B9D"/>
    <w:rsid w:val="00D00D82"/>
    <w:rsid w:val="00D022D3"/>
    <w:rsid w:val="00D02B0C"/>
    <w:rsid w:val="00D0333A"/>
    <w:rsid w:val="00D04196"/>
    <w:rsid w:val="00D06D58"/>
    <w:rsid w:val="00D0733C"/>
    <w:rsid w:val="00D10404"/>
    <w:rsid w:val="00D104F9"/>
    <w:rsid w:val="00D11A79"/>
    <w:rsid w:val="00D12084"/>
    <w:rsid w:val="00D154B7"/>
    <w:rsid w:val="00D1588D"/>
    <w:rsid w:val="00D15C35"/>
    <w:rsid w:val="00D164FF"/>
    <w:rsid w:val="00D1652E"/>
    <w:rsid w:val="00D17D86"/>
    <w:rsid w:val="00D20EF5"/>
    <w:rsid w:val="00D210C8"/>
    <w:rsid w:val="00D2291B"/>
    <w:rsid w:val="00D239DE"/>
    <w:rsid w:val="00D2716A"/>
    <w:rsid w:val="00D30B35"/>
    <w:rsid w:val="00D357E3"/>
    <w:rsid w:val="00D363A1"/>
    <w:rsid w:val="00D36436"/>
    <w:rsid w:val="00D36FDB"/>
    <w:rsid w:val="00D40830"/>
    <w:rsid w:val="00D413D6"/>
    <w:rsid w:val="00D41722"/>
    <w:rsid w:val="00D41883"/>
    <w:rsid w:val="00D41B98"/>
    <w:rsid w:val="00D42197"/>
    <w:rsid w:val="00D429BC"/>
    <w:rsid w:val="00D447A1"/>
    <w:rsid w:val="00D46233"/>
    <w:rsid w:val="00D47BEF"/>
    <w:rsid w:val="00D47E33"/>
    <w:rsid w:val="00D502D2"/>
    <w:rsid w:val="00D50941"/>
    <w:rsid w:val="00D541D5"/>
    <w:rsid w:val="00D544E2"/>
    <w:rsid w:val="00D54571"/>
    <w:rsid w:val="00D56169"/>
    <w:rsid w:val="00D56934"/>
    <w:rsid w:val="00D62BA5"/>
    <w:rsid w:val="00D6428D"/>
    <w:rsid w:val="00D64762"/>
    <w:rsid w:val="00D650D3"/>
    <w:rsid w:val="00D6553A"/>
    <w:rsid w:val="00D6602E"/>
    <w:rsid w:val="00D66350"/>
    <w:rsid w:val="00D678D0"/>
    <w:rsid w:val="00D7072B"/>
    <w:rsid w:val="00D70B96"/>
    <w:rsid w:val="00D7290B"/>
    <w:rsid w:val="00D752C3"/>
    <w:rsid w:val="00D75B05"/>
    <w:rsid w:val="00D75BDC"/>
    <w:rsid w:val="00D75CBA"/>
    <w:rsid w:val="00D77D81"/>
    <w:rsid w:val="00D81D0E"/>
    <w:rsid w:val="00D82726"/>
    <w:rsid w:val="00D8408A"/>
    <w:rsid w:val="00D855F6"/>
    <w:rsid w:val="00D85943"/>
    <w:rsid w:val="00D860CD"/>
    <w:rsid w:val="00D93D02"/>
    <w:rsid w:val="00D96595"/>
    <w:rsid w:val="00DA0389"/>
    <w:rsid w:val="00DA13EB"/>
    <w:rsid w:val="00DA2A1A"/>
    <w:rsid w:val="00DA34F3"/>
    <w:rsid w:val="00DA6B95"/>
    <w:rsid w:val="00DA6F96"/>
    <w:rsid w:val="00DA7434"/>
    <w:rsid w:val="00DB0824"/>
    <w:rsid w:val="00DB425E"/>
    <w:rsid w:val="00DB544F"/>
    <w:rsid w:val="00DB5BF6"/>
    <w:rsid w:val="00DB6F9C"/>
    <w:rsid w:val="00DC3B61"/>
    <w:rsid w:val="00DC5F08"/>
    <w:rsid w:val="00DD1BA5"/>
    <w:rsid w:val="00DD31DC"/>
    <w:rsid w:val="00DD33E0"/>
    <w:rsid w:val="00DD3511"/>
    <w:rsid w:val="00DD5BD0"/>
    <w:rsid w:val="00DD6618"/>
    <w:rsid w:val="00DD682A"/>
    <w:rsid w:val="00DD6866"/>
    <w:rsid w:val="00DE16D5"/>
    <w:rsid w:val="00DE2EAC"/>
    <w:rsid w:val="00DE341C"/>
    <w:rsid w:val="00DE4831"/>
    <w:rsid w:val="00DF0B69"/>
    <w:rsid w:val="00DF184F"/>
    <w:rsid w:val="00DF1EF2"/>
    <w:rsid w:val="00DF2A6E"/>
    <w:rsid w:val="00DF4453"/>
    <w:rsid w:val="00DF59A9"/>
    <w:rsid w:val="00DF788A"/>
    <w:rsid w:val="00E0007B"/>
    <w:rsid w:val="00E04115"/>
    <w:rsid w:val="00E0482E"/>
    <w:rsid w:val="00E048EF"/>
    <w:rsid w:val="00E069D2"/>
    <w:rsid w:val="00E06A59"/>
    <w:rsid w:val="00E109C1"/>
    <w:rsid w:val="00E10F0C"/>
    <w:rsid w:val="00E13D28"/>
    <w:rsid w:val="00E13F15"/>
    <w:rsid w:val="00E15135"/>
    <w:rsid w:val="00E16E7A"/>
    <w:rsid w:val="00E17734"/>
    <w:rsid w:val="00E225DC"/>
    <w:rsid w:val="00E24DD7"/>
    <w:rsid w:val="00E31D89"/>
    <w:rsid w:val="00E3270C"/>
    <w:rsid w:val="00E32EC5"/>
    <w:rsid w:val="00E33F99"/>
    <w:rsid w:val="00E3590E"/>
    <w:rsid w:val="00E359F8"/>
    <w:rsid w:val="00E364B4"/>
    <w:rsid w:val="00E4156B"/>
    <w:rsid w:val="00E4635A"/>
    <w:rsid w:val="00E53290"/>
    <w:rsid w:val="00E5573A"/>
    <w:rsid w:val="00E55793"/>
    <w:rsid w:val="00E55AB1"/>
    <w:rsid w:val="00E568C4"/>
    <w:rsid w:val="00E572DF"/>
    <w:rsid w:val="00E57A70"/>
    <w:rsid w:val="00E6056E"/>
    <w:rsid w:val="00E61CF2"/>
    <w:rsid w:val="00E62D6D"/>
    <w:rsid w:val="00E63029"/>
    <w:rsid w:val="00E634D3"/>
    <w:rsid w:val="00E63BEE"/>
    <w:rsid w:val="00E64ABC"/>
    <w:rsid w:val="00E658E6"/>
    <w:rsid w:val="00E66A1A"/>
    <w:rsid w:val="00E66B89"/>
    <w:rsid w:val="00E672FB"/>
    <w:rsid w:val="00E71EDD"/>
    <w:rsid w:val="00E73846"/>
    <w:rsid w:val="00E73EFD"/>
    <w:rsid w:val="00E75A5F"/>
    <w:rsid w:val="00E76447"/>
    <w:rsid w:val="00E7653B"/>
    <w:rsid w:val="00E82235"/>
    <w:rsid w:val="00E833BE"/>
    <w:rsid w:val="00E85AC4"/>
    <w:rsid w:val="00E9091E"/>
    <w:rsid w:val="00E94223"/>
    <w:rsid w:val="00EA1E7E"/>
    <w:rsid w:val="00EA3C5E"/>
    <w:rsid w:val="00EA3E8F"/>
    <w:rsid w:val="00EA3EC7"/>
    <w:rsid w:val="00EA43FA"/>
    <w:rsid w:val="00EA6B9D"/>
    <w:rsid w:val="00EA7425"/>
    <w:rsid w:val="00EA7911"/>
    <w:rsid w:val="00EB18CF"/>
    <w:rsid w:val="00EB2C78"/>
    <w:rsid w:val="00EB500E"/>
    <w:rsid w:val="00EB5FD7"/>
    <w:rsid w:val="00EC20E3"/>
    <w:rsid w:val="00EC3CE8"/>
    <w:rsid w:val="00EC4D92"/>
    <w:rsid w:val="00EC5003"/>
    <w:rsid w:val="00EC6F0C"/>
    <w:rsid w:val="00ED09B1"/>
    <w:rsid w:val="00ED3785"/>
    <w:rsid w:val="00ED3794"/>
    <w:rsid w:val="00ED5762"/>
    <w:rsid w:val="00EE07A5"/>
    <w:rsid w:val="00EE18D4"/>
    <w:rsid w:val="00EE3AE4"/>
    <w:rsid w:val="00EE5A1D"/>
    <w:rsid w:val="00EE5A41"/>
    <w:rsid w:val="00EF0C04"/>
    <w:rsid w:val="00EF394F"/>
    <w:rsid w:val="00F012BB"/>
    <w:rsid w:val="00F018FB"/>
    <w:rsid w:val="00F027BA"/>
    <w:rsid w:val="00F04736"/>
    <w:rsid w:val="00F053E3"/>
    <w:rsid w:val="00F06908"/>
    <w:rsid w:val="00F06E44"/>
    <w:rsid w:val="00F104BD"/>
    <w:rsid w:val="00F106B3"/>
    <w:rsid w:val="00F108CC"/>
    <w:rsid w:val="00F11D7F"/>
    <w:rsid w:val="00F12C20"/>
    <w:rsid w:val="00F13B60"/>
    <w:rsid w:val="00F14D50"/>
    <w:rsid w:val="00F16671"/>
    <w:rsid w:val="00F16BDE"/>
    <w:rsid w:val="00F201B3"/>
    <w:rsid w:val="00F20471"/>
    <w:rsid w:val="00F2117E"/>
    <w:rsid w:val="00F22BDB"/>
    <w:rsid w:val="00F23A44"/>
    <w:rsid w:val="00F25695"/>
    <w:rsid w:val="00F27AC9"/>
    <w:rsid w:val="00F27BAA"/>
    <w:rsid w:val="00F27EFF"/>
    <w:rsid w:val="00F314F7"/>
    <w:rsid w:val="00F31AE6"/>
    <w:rsid w:val="00F31D4F"/>
    <w:rsid w:val="00F348C2"/>
    <w:rsid w:val="00F36328"/>
    <w:rsid w:val="00F372CF"/>
    <w:rsid w:val="00F406C4"/>
    <w:rsid w:val="00F475AB"/>
    <w:rsid w:val="00F52F4B"/>
    <w:rsid w:val="00F53C2C"/>
    <w:rsid w:val="00F53E34"/>
    <w:rsid w:val="00F55A60"/>
    <w:rsid w:val="00F55C40"/>
    <w:rsid w:val="00F60A73"/>
    <w:rsid w:val="00F631F3"/>
    <w:rsid w:val="00F63337"/>
    <w:rsid w:val="00F638B0"/>
    <w:rsid w:val="00F644D5"/>
    <w:rsid w:val="00F64D17"/>
    <w:rsid w:val="00F65731"/>
    <w:rsid w:val="00F65DD4"/>
    <w:rsid w:val="00F65FC2"/>
    <w:rsid w:val="00F671D6"/>
    <w:rsid w:val="00F71D8A"/>
    <w:rsid w:val="00F7472A"/>
    <w:rsid w:val="00F754FC"/>
    <w:rsid w:val="00F75E19"/>
    <w:rsid w:val="00F76568"/>
    <w:rsid w:val="00F76BE8"/>
    <w:rsid w:val="00F834B9"/>
    <w:rsid w:val="00F8389F"/>
    <w:rsid w:val="00F83F4F"/>
    <w:rsid w:val="00F8423B"/>
    <w:rsid w:val="00F90DF9"/>
    <w:rsid w:val="00F93956"/>
    <w:rsid w:val="00F93FF5"/>
    <w:rsid w:val="00F94421"/>
    <w:rsid w:val="00F94523"/>
    <w:rsid w:val="00F95B89"/>
    <w:rsid w:val="00F960BD"/>
    <w:rsid w:val="00FA14D5"/>
    <w:rsid w:val="00FA185E"/>
    <w:rsid w:val="00FA196D"/>
    <w:rsid w:val="00FA1C57"/>
    <w:rsid w:val="00FA5F77"/>
    <w:rsid w:val="00FB169E"/>
    <w:rsid w:val="00FB2197"/>
    <w:rsid w:val="00FB3D87"/>
    <w:rsid w:val="00FB6884"/>
    <w:rsid w:val="00FB7803"/>
    <w:rsid w:val="00FB7F84"/>
    <w:rsid w:val="00FC046F"/>
    <w:rsid w:val="00FC0812"/>
    <w:rsid w:val="00FC0B5A"/>
    <w:rsid w:val="00FC1CB5"/>
    <w:rsid w:val="00FC1FEC"/>
    <w:rsid w:val="00FC3765"/>
    <w:rsid w:val="00FC50B1"/>
    <w:rsid w:val="00FD0E2F"/>
    <w:rsid w:val="00FD2266"/>
    <w:rsid w:val="00FD25BA"/>
    <w:rsid w:val="00FD2915"/>
    <w:rsid w:val="00FD4372"/>
    <w:rsid w:val="00FD63AB"/>
    <w:rsid w:val="00FD6EEA"/>
    <w:rsid w:val="00FD7583"/>
    <w:rsid w:val="00FD785B"/>
    <w:rsid w:val="00FE1990"/>
    <w:rsid w:val="00FE2E08"/>
    <w:rsid w:val="00FE4E1A"/>
    <w:rsid w:val="00FE7FAC"/>
    <w:rsid w:val="00FF1379"/>
    <w:rsid w:val="00FF152F"/>
    <w:rsid w:val="00FF4D25"/>
    <w:rsid w:val="00FF4F3C"/>
    <w:rsid w:val="00FF5957"/>
    <w:rsid w:val="00FF70D8"/>
    <w:rsid w:val="00FF72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364D3"/>
  <w15:docId w15:val="{4C68A92A-0769-4B92-8589-B82C69FF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558F"/>
    <w:pPr>
      <w:spacing w:after="0" w:line="240" w:lineRule="auto"/>
    </w:pPr>
  </w:style>
  <w:style w:type="paragraph" w:styleId="Titolo1">
    <w:name w:val="heading 1"/>
    <w:basedOn w:val="Normale"/>
    <w:link w:val="Titolo1Carattere"/>
    <w:uiPriority w:val="9"/>
    <w:qFormat/>
    <w:rsid w:val="0046568F"/>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06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558F"/>
    <w:rPr>
      <w:color w:val="0000FF"/>
      <w:u w:val="single"/>
    </w:rPr>
  </w:style>
  <w:style w:type="paragraph" w:styleId="Testofumetto">
    <w:name w:val="Balloon Text"/>
    <w:basedOn w:val="Normale"/>
    <w:link w:val="TestofumettoCarattere"/>
    <w:uiPriority w:val="99"/>
    <w:semiHidden/>
    <w:unhideWhenUsed/>
    <w:rsid w:val="008F55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558F"/>
    <w:rPr>
      <w:rFonts w:ascii="Tahoma" w:hAnsi="Tahoma" w:cs="Tahoma"/>
      <w:sz w:val="16"/>
      <w:szCs w:val="16"/>
    </w:rPr>
  </w:style>
  <w:style w:type="paragraph" w:styleId="Intestazione">
    <w:name w:val="header"/>
    <w:basedOn w:val="Normale"/>
    <w:link w:val="IntestazioneCarattere"/>
    <w:uiPriority w:val="99"/>
    <w:unhideWhenUsed/>
    <w:rsid w:val="008F558F"/>
    <w:pPr>
      <w:tabs>
        <w:tab w:val="center" w:pos="4819"/>
        <w:tab w:val="right" w:pos="9638"/>
      </w:tabs>
    </w:pPr>
  </w:style>
  <w:style w:type="character" w:customStyle="1" w:styleId="IntestazioneCarattere">
    <w:name w:val="Intestazione Carattere"/>
    <w:basedOn w:val="Carpredefinitoparagrafo"/>
    <w:link w:val="Intestazione"/>
    <w:uiPriority w:val="99"/>
    <w:rsid w:val="008F558F"/>
  </w:style>
  <w:style w:type="paragraph" w:styleId="Pidipagina">
    <w:name w:val="footer"/>
    <w:basedOn w:val="Normale"/>
    <w:link w:val="PidipaginaCarattere"/>
    <w:uiPriority w:val="99"/>
    <w:unhideWhenUsed/>
    <w:rsid w:val="008F558F"/>
    <w:pPr>
      <w:tabs>
        <w:tab w:val="center" w:pos="4819"/>
        <w:tab w:val="right" w:pos="9638"/>
      </w:tabs>
    </w:pPr>
  </w:style>
  <w:style w:type="character" w:customStyle="1" w:styleId="PidipaginaCarattere">
    <w:name w:val="Piè di pagina Carattere"/>
    <w:basedOn w:val="Carpredefinitoparagrafo"/>
    <w:link w:val="Pidipagina"/>
    <w:uiPriority w:val="99"/>
    <w:rsid w:val="008F558F"/>
  </w:style>
  <w:style w:type="character" w:styleId="Collegamentovisitato">
    <w:name w:val="FollowedHyperlink"/>
    <w:basedOn w:val="Carpredefinitoparagrafo"/>
    <w:uiPriority w:val="99"/>
    <w:semiHidden/>
    <w:unhideWhenUsed/>
    <w:rsid w:val="00481F6E"/>
    <w:rPr>
      <w:color w:val="800080" w:themeColor="followedHyperlink"/>
      <w:u w:val="single"/>
    </w:rPr>
  </w:style>
  <w:style w:type="table" w:styleId="Grigliatabella">
    <w:name w:val="Table Grid"/>
    <w:basedOn w:val="Tabellanormale"/>
    <w:uiPriority w:val="59"/>
    <w:rsid w:val="00DC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5A99"/>
    <w:pPr>
      <w:autoSpaceDE w:val="0"/>
      <w:autoSpaceDN w:val="0"/>
      <w:adjustRightInd w:val="0"/>
      <w:spacing w:after="0" w:line="240" w:lineRule="auto"/>
    </w:pPr>
    <w:rPr>
      <w:rFonts w:ascii="Tahoma" w:hAnsi="Tahoma" w:cs="Tahoma"/>
      <w:color w:val="000000"/>
      <w:sz w:val="24"/>
      <w:szCs w:val="24"/>
    </w:rPr>
  </w:style>
  <w:style w:type="paragraph" w:styleId="Testonotaapidipagina">
    <w:name w:val="footnote text"/>
    <w:basedOn w:val="Normale"/>
    <w:link w:val="TestonotaapidipaginaCarattere"/>
    <w:uiPriority w:val="99"/>
    <w:semiHidden/>
    <w:unhideWhenUsed/>
    <w:rsid w:val="007F656B"/>
    <w:rPr>
      <w:sz w:val="20"/>
      <w:szCs w:val="20"/>
    </w:rPr>
  </w:style>
  <w:style w:type="character" w:customStyle="1" w:styleId="TestonotaapidipaginaCarattere">
    <w:name w:val="Testo nota a piè di pagina Carattere"/>
    <w:basedOn w:val="Carpredefinitoparagrafo"/>
    <w:link w:val="Testonotaapidipagina"/>
    <w:uiPriority w:val="99"/>
    <w:semiHidden/>
    <w:rsid w:val="007F656B"/>
    <w:rPr>
      <w:sz w:val="20"/>
      <w:szCs w:val="20"/>
    </w:rPr>
  </w:style>
  <w:style w:type="character" w:styleId="Rimandonotaapidipagina">
    <w:name w:val="footnote reference"/>
    <w:basedOn w:val="Carpredefinitoparagrafo"/>
    <w:uiPriority w:val="99"/>
    <w:semiHidden/>
    <w:unhideWhenUsed/>
    <w:rsid w:val="007F656B"/>
    <w:rPr>
      <w:vertAlign w:val="superscript"/>
    </w:rPr>
  </w:style>
  <w:style w:type="character" w:styleId="Enfasidelicata">
    <w:name w:val="Subtle Emphasis"/>
    <w:basedOn w:val="Carpredefinitoparagrafo"/>
    <w:uiPriority w:val="19"/>
    <w:qFormat/>
    <w:rsid w:val="004A7EF6"/>
    <w:rPr>
      <w:i/>
      <w:iCs/>
      <w:color w:val="404040" w:themeColor="text1" w:themeTint="BF"/>
    </w:rPr>
  </w:style>
  <w:style w:type="character" w:customStyle="1" w:styleId="Menzionenonrisolta1">
    <w:name w:val="Menzione non risolta1"/>
    <w:basedOn w:val="Carpredefinitoparagrafo"/>
    <w:uiPriority w:val="99"/>
    <w:semiHidden/>
    <w:unhideWhenUsed/>
    <w:rsid w:val="001E68FD"/>
    <w:rPr>
      <w:color w:val="808080"/>
      <w:shd w:val="clear" w:color="auto" w:fill="E6E6E6"/>
    </w:rPr>
  </w:style>
  <w:style w:type="character" w:customStyle="1" w:styleId="Titolo1Carattere">
    <w:name w:val="Titolo 1 Carattere"/>
    <w:basedOn w:val="Carpredefinitoparagrafo"/>
    <w:link w:val="Titolo1"/>
    <w:uiPriority w:val="9"/>
    <w:rsid w:val="0046568F"/>
    <w:rPr>
      <w:rFonts w:ascii="Times New Roman" w:eastAsia="Times New Roman" w:hAnsi="Times New Roman" w:cs="Times New Roman"/>
      <w:b/>
      <w:bCs/>
      <w:kern w:val="36"/>
      <w:sz w:val="48"/>
      <w:szCs w:val="48"/>
      <w:lang w:eastAsia="it-IT"/>
    </w:rPr>
  </w:style>
  <w:style w:type="character" w:customStyle="1" w:styleId="sr-only">
    <w:name w:val="sr-only"/>
    <w:basedOn w:val="Carpredefinitoparagrafo"/>
    <w:rsid w:val="0046568F"/>
  </w:style>
  <w:style w:type="paragraph" w:customStyle="1" w:styleId="Pa4">
    <w:name w:val="Pa4"/>
    <w:basedOn w:val="Default"/>
    <w:next w:val="Default"/>
    <w:uiPriority w:val="99"/>
    <w:rsid w:val="00C31F5F"/>
    <w:pPr>
      <w:spacing w:line="241" w:lineRule="atLeast"/>
    </w:pPr>
    <w:rPr>
      <w:rFonts w:ascii="DIN Offc Pro" w:hAnsi="DIN Offc Pro" w:cstheme="minorBidi"/>
      <w:color w:val="auto"/>
    </w:rPr>
  </w:style>
  <w:style w:type="character" w:customStyle="1" w:styleId="Titolo2Carattere">
    <w:name w:val="Titolo 2 Carattere"/>
    <w:basedOn w:val="Carpredefinitoparagrafo"/>
    <w:link w:val="Titolo2"/>
    <w:uiPriority w:val="9"/>
    <w:semiHidden/>
    <w:rsid w:val="00006255"/>
    <w:rPr>
      <w:rFonts w:asciiTheme="majorHAnsi" w:eastAsiaTheme="majorEastAsia" w:hAnsiTheme="majorHAnsi" w:cstheme="majorBidi"/>
      <w:color w:val="365F91" w:themeColor="accent1" w:themeShade="BF"/>
      <w:sz w:val="26"/>
      <w:szCs w:val="26"/>
    </w:rPr>
  </w:style>
  <w:style w:type="character" w:styleId="Menzionenonrisolta">
    <w:name w:val="Unresolved Mention"/>
    <w:basedOn w:val="Carpredefinitoparagrafo"/>
    <w:uiPriority w:val="99"/>
    <w:semiHidden/>
    <w:unhideWhenUsed/>
    <w:rsid w:val="007411E2"/>
    <w:rPr>
      <w:color w:val="605E5C"/>
      <w:shd w:val="clear" w:color="auto" w:fill="E1DFDD"/>
    </w:rPr>
  </w:style>
  <w:style w:type="paragraph" w:styleId="Paragrafoelenco">
    <w:name w:val="List Paragraph"/>
    <w:basedOn w:val="Normale"/>
    <w:uiPriority w:val="34"/>
    <w:qFormat/>
    <w:rsid w:val="001F5D12"/>
    <w:pPr>
      <w:ind w:left="720"/>
      <w:contextualSpacing/>
    </w:pPr>
  </w:style>
  <w:style w:type="character" w:customStyle="1" w:styleId="downloadlinklink">
    <w:name w:val="download_link_link"/>
    <w:basedOn w:val="Carpredefinitoparagrafo"/>
    <w:rsid w:val="00FA185E"/>
  </w:style>
  <w:style w:type="paragraph" w:styleId="Sottotitolo">
    <w:name w:val="Subtitle"/>
    <w:basedOn w:val="Normale"/>
    <w:next w:val="Normale"/>
    <w:link w:val="SottotitoloCarattere"/>
    <w:uiPriority w:val="11"/>
    <w:qFormat/>
    <w:rsid w:val="00FB7F84"/>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B7F84"/>
    <w:rPr>
      <w:rFonts w:eastAsiaTheme="minorEastAsia"/>
      <w:color w:val="5A5A5A" w:themeColor="text1" w:themeTint="A5"/>
      <w:spacing w:val="15"/>
    </w:rPr>
  </w:style>
  <w:style w:type="paragraph" w:styleId="PreformattatoHTML">
    <w:name w:val="HTML Preformatted"/>
    <w:basedOn w:val="Normale"/>
    <w:link w:val="PreformattatoHTMLCarattere"/>
    <w:uiPriority w:val="99"/>
    <w:unhideWhenUsed/>
    <w:rsid w:val="00523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523788"/>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1F1FD0"/>
    <w:rPr>
      <w:sz w:val="16"/>
      <w:szCs w:val="16"/>
    </w:rPr>
  </w:style>
  <w:style w:type="paragraph" w:styleId="Testocommento">
    <w:name w:val="annotation text"/>
    <w:basedOn w:val="Normale"/>
    <w:link w:val="TestocommentoCarattere"/>
    <w:uiPriority w:val="99"/>
    <w:unhideWhenUsed/>
    <w:rsid w:val="001F1FD0"/>
    <w:rPr>
      <w:sz w:val="20"/>
      <w:szCs w:val="20"/>
    </w:rPr>
  </w:style>
  <w:style w:type="character" w:customStyle="1" w:styleId="TestocommentoCarattere">
    <w:name w:val="Testo commento Carattere"/>
    <w:basedOn w:val="Carpredefinitoparagrafo"/>
    <w:link w:val="Testocommento"/>
    <w:uiPriority w:val="99"/>
    <w:rsid w:val="001F1FD0"/>
    <w:rPr>
      <w:sz w:val="20"/>
      <w:szCs w:val="20"/>
    </w:rPr>
  </w:style>
  <w:style w:type="paragraph" w:styleId="Soggettocommento">
    <w:name w:val="annotation subject"/>
    <w:basedOn w:val="Testocommento"/>
    <w:next w:val="Testocommento"/>
    <w:link w:val="SoggettocommentoCarattere"/>
    <w:uiPriority w:val="99"/>
    <w:semiHidden/>
    <w:unhideWhenUsed/>
    <w:rsid w:val="001F1FD0"/>
    <w:rPr>
      <w:b/>
      <w:bCs/>
    </w:rPr>
  </w:style>
  <w:style w:type="character" w:customStyle="1" w:styleId="SoggettocommentoCarattere">
    <w:name w:val="Soggetto commento Carattere"/>
    <w:basedOn w:val="TestocommentoCarattere"/>
    <w:link w:val="Soggettocommento"/>
    <w:uiPriority w:val="99"/>
    <w:semiHidden/>
    <w:rsid w:val="001F1FD0"/>
    <w:rPr>
      <w:b/>
      <w:bCs/>
      <w:sz w:val="20"/>
      <w:szCs w:val="20"/>
    </w:rPr>
  </w:style>
  <w:style w:type="character" w:styleId="Enfasigrassetto">
    <w:name w:val="Strong"/>
    <w:basedOn w:val="Carpredefinitoparagrafo"/>
    <w:uiPriority w:val="22"/>
    <w:qFormat/>
    <w:rsid w:val="00265D5A"/>
    <w:rPr>
      <w:b/>
      <w:bCs/>
    </w:rPr>
  </w:style>
  <w:style w:type="character" w:styleId="Enfasicorsivo">
    <w:name w:val="Emphasis"/>
    <w:basedOn w:val="Carpredefinitoparagrafo"/>
    <w:uiPriority w:val="20"/>
    <w:qFormat/>
    <w:rsid w:val="00A128B6"/>
    <w:rPr>
      <w:i/>
      <w:iCs/>
    </w:rPr>
  </w:style>
  <w:style w:type="character" w:customStyle="1" w:styleId="normaltextrun">
    <w:name w:val="normaltextrun"/>
    <w:basedOn w:val="Carpredefinitoparagrafo"/>
    <w:rsid w:val="00B610D9"/>
  </w:style>
  <w:style w:type="paragraph" w:styleId="NormaleWeb">
    <w:name w:val="Normal (Web)"/>
    <w:basedOn w:val="Normale"/>
    <w:uiPriority w:val="99"/>
    <w:unhideWhenUsed/>
    <w:rsid w:val="00C645F0"/>
    <w:rPr>
      <w:rFonts w:ascii="Times New Roman" w:hAnsi="Times New Roman" w:cs="Times New Roman"/>
      <w:sz w:val="24"/>
      <w:szCs w:val="24"/>
    </w:rPr>
  </w:style>
  <w:style w:type="paragraph" w:styleId="Nessunaspaziatura">
    <w:name w:val="No Spacing"/>
    <w:uiPriority w:val="1"/>
    <w:qFormat/>
    <w:rsid w:val="00C645F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48">
      <w:bodyDiv w:val="1"/>
      <w:marLeft w:val="0"/>
      <w:marRight w:val="0"/>
      <w:marTop w:val="0"/>
      <w:marBottom w:val="0"/>
      <w:divBdr>
        <w:top w:val="none" w:sz="0" w:space="0" w:color="auto"/>
        <w:left w:val="none" w:sz="0" w:space="0" w:color="auto"/>
        <w:bottom w:val="none" w:sz="0" w:space="0" w:color="auto"/>
        <w:right w:val="none" w:sz="0" w:space="0" w:color="auto"/>
      </w:divBdr>
    </w:div>
    <w:div w:id="86385260">
      <w:bodyDiv w:val="1"/>
      <w:marLeft w:val="0"/>
      <w:marRight w:val="0"/>
      <w:marTop w:val="0"/>
      <w:marBottom w:val="0"/>
      <w:divBdr>
        <w:top w:val="none" w:sz="0" w:space="0" w:color="auto"/>
        <w:left w:val="none" w:sz="0" w:space="0" w:color="auto"/>
        <w:bottom w:val="none" w:sz="0" w:space="0" w:color="auto"/>
        <w:right w:val="none" w:sz="0" w:space="0" w:color="auto"/>
      </w:divBdr>
    </w:div>
    <w:div w:id="121655468">
      <w:bodyDiv w:val="1"/>
      <w:marLeft w:val="0"/>
      <w:marRight w:val="0"/>
      <w:marTop w:val="0"/>
      <w:marBottom w:val="0"/>
      <w:divBdr>
        <w:top w:val="none" w:sz="0" w:space="0" w:color="auto"/>
        <w:left w:val="none" w:sz="0" w:space="0" w:color="auto"/>
        <w:bottom w:val="none" w:sz="0" w:space="0" w:color="auto"/>
        <w:right w:val="none" w:sz="0" w:space="0" w:color="auto"/>
      </w:divBdr>
      <w:divsChild>
        <w:div w:id="56245464">
          <w:marLeft w:val="0"/>
          <w:marRight w:val="0"/>
          <w:marTop w:val="0"/>
          <w:marBottom w:val="0"/>
          <w:divBdr>
            <w:top w:val="none" w:sz="0" w:space="0" w:color="auto"/>
            <w:left w:val="none" w:sz="0" w:space="0" w:color="auto"/>
            <w:bottom w:val="none" w:sz="0" w:space="0" w:color="auto"/>
            <w:right w:val="none" w:sz="0" w:space="0" w:color="auto"/>
          </w:divBdr>
          <w:divsChild>
            <w:div w:id="1692679416">
              <w:marLeft w:val="0"/>
              <w:marRight w:val="0"/>
              <w:marTop w:val="0"/>
              <w:marBottom w:val="0"/>
              <w:divBdr>
                <w:top w:val="none" w:sz="0" w:space="0" w:color="auto"/>
                <w:left w:val="none" w:sz="0" w:space="0" w:color="auto"/>
                <w:bottom w:val="none" w:sz="0" w:space="0" w:color="auto"/>
                <w:right w:val="none" w:sz="0" w:space="0" w:color="auto"/>
              </w:divBdr>
              <w:divsChild>
                <w:div w:id="1073548281">
                  <w:marLeft w:val="0"/>
                  <w:marRight w:val="0"/>
                  <w:marTop w:val="0"/>
                  <w:marBottom w:val="0"/>
                  <w:divBdr>
                    <w:top w:val="none" w:sz="0" w:space="0" w:color="auto"/>
                    <w:left w:val="none" w:sz="0" w:space="0" w:color="auto"/>
                    <w:bottom w:val="none" w:sz="0" w:space="0" w:color="auto"/>
                    <w:right w:val="none" w:sz="0" w:space="0" w:color="auto"/>
                  </w:divBdr>
                  <w:divsChild>
                    <w:div w:id="1554652761">
                      <w:marLeft w:val="0"/>
                      <w:marRight w:val="0"/>
                      <w:marTop w:val="0"/>
                      <w:marBottom w:val="0"/>
                      <w:divBdr>
                        <w:top w:val="none" w:sz="0" w:space="0" w:color="auto"/>
                        <w:left w:val="none" w:sz="0" w:space="0" w:color="auto"/>
                        <w:bottom w:val="none" w:sz="0" w:space="0" w:color="auto"/>
                        <w:right w:val="none" w:sz="0" w:space="0" w:color="auto"/>
                      </w:divBdr>
                      <w:divsChild>
                        <w:div w:id="1025643750">
                          <w:marLeft w:val="0"/>
                          <w:marRight w:val="0"/>
                          <w:marTop w:val="0"/>
                          <w:marBottom w:val="0"/>
                          <w:divBdr>
                            <w:top w:val="none" w:sz="0" w:space="0" w:color="auto"/>
                            <w:left w:val="none" w:sz="0" w:space="0" w:color="auto"/>
                            <w:bottom w:val="none" w:sz="0" w:space="0" w:color="auto"/>
                            <w:right w:val="none" w:sz="0" w:space="0" w:color="auto"/>
                          </w:divBdr>
                          <w:divsChild>
                            <w:div w:id="278416134">
                              <w:marLeft w:val="0"/>
                              <w:marRight w:val="0"/>
                              <w:marTop w:val="0"/>
                              <w:marBottom w:val="0"/>
                              <w:divBdr>
                                <w:top w:val="none" w:sz="0" w:space="0" w:color="auto"/>
                                <w:left w:val="none" w:sz="0" w:space="0" w:color="auto"/>
                                <w:bottom w:val="none" w:sz="0" w:space="0" w:color="auto"/>
                                <w:right w:val="none" w:sz="0" w:space="0" w:color="auto"/>
                              </w:divBdr>
                            </w:div>
                            <w:div w:id="1338918401">
                              <w:marLeft w:val="0"/>
                              <w:marRight w:val="0"/>
                              <w:marTop w:val="0"/>
                              <w:marBottom w:val="0"/>
                              <w:divBdr>
                                <w:top w:val="none" w:sz="0" w:space="0" w:color="auto"/>
                                <w:left w:val="none" w:sz="0" w:space="0" w:color="auto"/>
                                <w:bottom w:val="none" w:sz="0" w:space="0" w:color="auto"/>
                                <w:right w:val="none" w:sz="0" w:space="0" w:color="auto"/>
                              </w:divBdr>
                            </w:div>
                            <w:div w:id="1078284785">
                              <w:marLeft w:val="0"/>
                              <w:marRight w:val="0"/>
                              <w:marTop w:val="0"/>
                              <w:marBottom w:val="0"/>
                              <w:divBdr>
                                <w:top w:val="none" w:sz="0" w:space="0" w:color="auto"/>
                                <w:left w:val="none" w:sz="0" w:space="0" w:color="auto"/>
                                <w:bottom w:val="none" w:sz="0" w:space="0" w:color="auto"/>
                                <w:right w:val="none" w:sz="0" w:space="0" w:color="auto"/>
                              </w:divBdr>
                            </w:div>
                            <w:div w:id="477193408">
                              <w:marLeft w:val="0"/>
                              <w:marRight w:val="0"/>
                              <w:marTop w:val="0"/>
                              <w:marBottom w:val="0"/>
                              <w:divBdr>
                                <w:top w:val="none" w:sz="0" w:space="0" w:color="auto"/>
                                <w:left w:val="none" w:sz="0" w:space="0" w:color="auto"/>
                                <w:bottom w:val="none" w:sz="0" w:space="0" w:color="auto"/>
                                <w:right w:val="none" w:sz="0" w:space="0" w:color="auto"/>
                              </w:divBdr>
                            </w:div>
                            <w:div w:id="868563151">
                              <w:marLeft w:val="0"/>
                              <w:marRight w:val="0"/>
                              <w:marTop w:val="0"/>
                              <w:marBottom w:val="0"/>
                              <w:divBdr>
                                <w:top w:val="none" w:sz="0" w:space="0" w:color="auto"/>
                                <w:left w:val="none" w:sz="0" w:space="0" w:color="auto"/>
                                <w:bottom w:val="none" w:sz="0" w:space="0" w:color="auto"/>
                                <w:right w:val="none" w:sz="0" w:space="0" w:color="auto"/>
                              </w:divBdr>
                            </w:div>
                            <w:div w:id="32270065">
                              <w:marLeft w:val="0"/>
                              <w:marRight w:val="0"/>
                              <w:marTop w:val="0"/>
                              <w:marBottom w:val="0"/>
                              <w:divBdr>
                                <w:top w:val="none" w:sz="0" w:space="0" w:color="auto"/>
                                <w:left w:val="none" w:sz="0" w:space="0" w:color="auto"/>
                                <w:bottom w:val="none" w:sz="0" w:space="0" w:color="auto"/>
                                <w:right w:val="none" w:sz="0" w:space="0" w:color="auto"/>
                              </w:divBdr>
                            </w:div>
                            <w:div w:id="1684235447">
                              <w:marLeft w:val="0"/>
                              <w:marRight w:val="0"/>
                              <w:marTop w:val="0"/>
                              <w:marBottom w:val="0"/>
                              <w:divBdr>
                                <w:top w:val="none" w:sz="0" w:space="0" w:color="auto"/>
                                <w:left w:val="none" w:sz="0" w:space="0" w:color="auto"/>
                                <w:bottom w:val="none" w:sz="0" w:space="0" w:color="auto"/>
                                <w:right w:val="none" w:sz="0" w:space="0" w:color="auto"/>
                              </w:divBdr>
                            </w:div>
                            <w:div w:id="1414814553">
                              <w:marLeft w:val="0"/>
                              <w:marRight w:val="0"/>
                              <w:marTop w:val="0"/>
                              <w:marBottom w:val="0"/>
                              <w:divBdr>
                                <w:top w:val="none" w:sz="0" w:space="0" w:color="auto"/>
                                <w:left w:val="none" w:sz="0" w:space="0" w:color="auto"/>
                                <w:bottom w:val="none" w:sz="0" w:space="0" w:color="auto"/>
                                <w:right w:val="none" w:sz="0" w:space="0" w:color="auto"/>
                              </w:divBdr>
                            </w:div>
                            <w:div w:id="2008050877">
                              <w:marLeft w:val="0"/>
                              <w:marRight w:val="0"/>
                              <w:marTop w:val="0"/>
                              <w:marBottom w:val="0"/>
                              <w:divBdr>
                                <w:top w:val="none" w:sz="0" w:space="0" w:color="auto"/>
                                <w:left w:val="none" w:sz="0" w:space="0" w:color="auto"/>
                                <w:bottom w:val="none" w:sz="0" w:space="0" w:color="auto"/>
                                <w:right w:val="none" w:sz="0" w:space="0" w:color="auto"/>
                              </w:divBdr>
                            </w:div>
                            <w:div w:id="757794937">
                              <w:marLeft w:val="0"/>
                              <w:marRight w:val="0"/>
                              <w:marTop w:val="0"/>
                              <w:marBottom w:val="0"/>
                              <w:divBdr>
                                <w:top w:val="none" w:sz="0" w:space="0" w:color="auto"/>
                                <w:left w:val="none" w:sz="0" w:space="0" w:color="auto"/>
                                <w:bottom w:val="none" w:sz="0" w:space="0" w:color="auto"/>
                                <w:right w:val="none" w:sz="0" w:space="0" w:color="auto"/>
                              </w:divBdr>
                            </w:div>
                            <w:div w:id="647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1703">
          <w:marLeft w:val="0"/>
          <w:marRight w:val="0"/>
          <w:marTop w:val="0"/>
          <w:marBottom w:val="0"/>
          <w:divBdr>
            <w:top w:val="none" w:sz="0" w:space="0" w:color="auto"/>
            <w:left w:val="none" w:sz="0" w:space="0" w:color="auto"/>
            <w:bottom w:val="none" w:sz="0" w:space="0" w:color="auto"/>
            <w:right w:val="none" w:sz="0" w:space="0" w:color="auto"/>
          </w:divBdr>
        </w:div>
        <w:div w:id="177233999">
          <w:marLeft w:val="0"/>
          <w:marRight w:val="0"/>
          <w:marTop w:val="0"/>
          <w:marBottom w:val="0"/>
          <w:divBdr>
            <w:top w:val="none" w:sz="0" w:space="0" w:color="auto"/>
            <w:left w:val="none" w:sz="0" w:space="0" w:color="auto"/>
            <w:bottom w:val="none" w:sz="0" w:space="0" w:color="auto"/>
            <w:right w:val="none" w:sz="0" w:space="0" w:color="auto"/>
          </w:divBdr>
          <w:divsChild>
            <w:div w:id="213851127">
              <w:marLeft w:val="0"/>
              <w:marRight w:val="0"/>
              <w:marTop w:val="0"/>
              <w:marBottom w:val="0"/>
              <w:divBdr>
                <w:top w:val="none" w:sz="0" w:space="0" w:color="auto"/>
                <w:left w:val="none" w:sz="0" w:space="0" w:color="auto"/>
                <w:bottom w:val="none" w:sz="0" w:space="0" w:color="auto"/>
                <w:right w:val="none" w:sz="0" w:space="0" w:color="auto"/>
              </w:divBdr>
            </w:div>
            <w:div w:id="1588804287">
              <w:marLeft w:val="0"/>
              <w:marRight w:val="0"/>
              <w:marTop w:val="0"/>
              <w:marBottom w:val="0"/>
              <w:divBdr>
                <w:top w:val="none" w:sz="0" w:space="0" w:color="auto"/>
                <w:left w:val="none" w:sz="0" w:space="0" w:color="auto"/>
                <w:bottom w:val="none" w:sz="0" w:space="0" w:color="auto"/>
                <w:right w:val="none" w:sz="0" w:space="0" w:color="auto"/>
              </w:divBdr>
            </w:div>
            <w:div w:id="1003161694">
              <w:marLeft w:val="0"/>
              <w:marRight w:val="0"/>
              <w:marTop w:val="0"/>
              <w:marBottom w:val="0"/>
              <w:divBdr>
                <w:top w:val="none" w:sz="0" w:space="0" w:color="auto"/>
                <w:left w:val="none" w:sz="0" w:space="0" w:color="auto"/>
                <w:bottom w:val="none" w:sz="0" w:space="0" w:color="auto"/>
                <w:right w:val="none" w:sz="0" w:space="0" w:color="auto"/>
              </w:divBdr>
            </w:div>
          </w:divsChild>
        </w:div>
        <w:div w:id="1609509624">
          <w:marLeft w:val="0"/>
          <w:marRight w:val="0"/>
          <w:marTop w:val="0"/>
          <w:marBottom w:val="0"/>
          <w:divBdr>
            <w:top w:val="none" w:sz="0" w:space="0" w:color="auto"/>
            <w:left w:val="none" w:sz="0" w:space="0" w:color="auto"/>
            <w:bottom w:val="none" w:sz="0" w:space="0" w:color="auto"/>
            <w:right w:val="none" w:sz="0" w:space="0" w:color="auto"/>
          </w:divBdr>
        </w:div>
        <w:div w:id="2071149713">
          <w:marLeft w:val="0"/>
          <w:marRight w:val="0"/>
          <w:marTop w:val="0"/>
          <w:marBottom w:val="0"/>
          <w:divBdr>
            <w:top w:val="none" w:sz="0" w:space="0" w:color="auto"/>
            <w:left w:val="none" w:sz="0" w:space="0" w:color="auto"/>
            <w:bottom w:val="none" w:sz="0" w:space="0" w:color="auto"/>
            <w:right w:val="none" w:sz="0" w:space="0" w:color="auto"/>
          </w:divBdr>
        </w:div>
        <w:div w:id="826483698">
          <w:marLeft w:val="0"/>
          <w:marRight w:val="0"/>
          <w:marTop w:val="0"/>
          <w:marBottom w:val="0"/>
          <w:divBdr>
            <w:top w:val="none" w:sz="0" w:space="0" w:color="auto"/>
            <w:left w:val="none" w:sz="0" w:space="0" w:color="auto"/>
            <w:bottom w:val="none" w:sz="0" w:space="0" w:color="auto"/>
            <w:right w:val="none" w:sz="0" w:space="0" w:color="auto"/>
          </w:divBdr>
        </w:div>
      </w:divsChild>
    </w:div>
    <w:div w:id="127556045">
      <w:bodyDiv w:val="1"/>
      <w:marLeft w:val="0"/>
      <w:marRight w:val="0"/>
      <w:marTop w:val="0"/>
      <w:marBottom w:val="0"/>
      <w:divBdr>
        <w:top w:val="none" w:sz="0" w:space="0" w:color="auto"/>
        <w:left w:val="none" w:sz="0" w:space="0" w:color="auto"/>
        <w:bottom w:val="none" w:sz="0" w:space="0" w:color="auto"/>
        <w:right w:val="none" w:sz="0" w:space="0" w:color="auto"/>
      </w:divBdr>
    </w:div>
    <w:div w:id="131290817">
      <w:bodyDiv w:val="1"/>
      <w:marLeft w:val="0"/>
      <w:marRight w:val="0"/>
      <w:marTop w:val="0"/>
      <w:marBottom w:val="0"/>
      <w:divBdr>
        <w:top w:val="none" w:sz="0" w:space="0" w:color="auto"/>
        <w:left w:val="none" w:sz="0" w:space="0" w:color="auto"/>
        <w:bottom w:val="none" w:sz="0" w:space="0" w:color="auto"/>
        <w:right w:val="none" w:sz="0" w:space="0" w:color="auto"/>
      </w:divBdr>
    </w:div>
    <w:div w:id="202836405">
      <w:bodyDiv w:val="1"/>
      <w:marLeft w:val="0"/>
      <w:marRight w:val="0"/>
      <w:marTop w:val="0"/>
      <w:marBottom w:val="0"/>
      <w:divBdr>
        <w:top w:val="none" w:sz="0" w:space="0" w:color="auto"/>
        <w:left w:val="none" w:sz="0" w:space="0" w:color="auto"/>
        <w:bottom w:val="none" w:sz="0" w:space="0" w:color="auto"/>
        <w:right w:val="none" w:sz="0" w:space="0" w:color="auto"/>
      </w:divBdr>
      <w:divsChild>
        <w:div w:id="833227860">
          <w:marLeft w:val="0"/>
          <w:marRight w:val="0"/>
          <w:marTop w:val="0"/>
          <w:marBottom w:val="150"/>
          <w:divBdr>
            <w:top w:val="none" w:sz="0" w:space="0" w:color="auto"/>
            <w:left w:val="none" w:sz="0" w:space="0" w:color="auto"/>
            <w:bottom w:val="none" w:sz="0" w:space="0" w:color="auto"/>
            <w:right w:val="none" w:sz="0" w:space="0" w:color="auto"/>
          </w:divBdr>
          <w:divsChild>
            <w:div w:id="1092320690">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441413113">
          <w:marLeft w:val="0"/>
          <w:marRight w:val="0"/>
          <w:marTop w:val="0"/>
          <w:marBottom w:val="150"/>
          <w:divBdr>
            <w:top w:val="none" w:sz="0" w:space="0" w:color="auto"/>
            <w:left w:val="none" w:sz="0" w:space="0" w:color="auto"/>
            <w:bottom w:val="none" w:sz="0" w:space="0" w:color="auto"/>
            <w:right w:val="none" w:sz="0" w:space="0" w:color="auto"/>
          </w:divBdr>
          <w:divsChild>
            <w:div w:id="950742120">
              <w:marLeft w:val="0"/>
              <w:marRight w:val="0"/>
              <w:marTop w:val="0"/>
              <w:marBottom w:val="0"/>
              <w:divBdr>
                <w:top w:val="none" w:sz="0" w:space="0" w:color="auto"/>
                <w:left w:val="single" w:sz="6" w:space="11" w:color="B3BDB6"/>
                <w:bottom w:val="single" w:sz="6" w:space="11" w:color="B3BDB6"/>
                <w:right w:val="single" w:sz="6" w:space="11" w:color="B3BDB6"/>
              </w:divBdr>
              <w:divsChild>
                <w:div w:id="2490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8787">
      <w:bodyDiv w:val="1"/>
      <w:marLeft w:val="0"/>
      <w:marRight w:val="0"/>
      <w:marTop w:val="0"/>
      <w:marBottom w:val="0"/>
      <w:divBdr>
        <w:top w:val="none" w:sz="0" w:space="0" w:color="auto"/>
        <w:left w:val="none" w:sz="0" w:space="0" w:color="auto"/>
        <w:bottom w:val="none" w:sz="0" w:space="0" w:color="auto"/>
        <w:right w:val="none" w:sz="0" w:space="0" w:color="auto"/>
      </w:divBdr>
    </w:div>
    <w:div w:id="217741021">
      <w:bodyDiv w:val="1"/>
      <w:marLeft w:val="0"/>
      <w:marRight w:val="0"/>
      <w:marTop w:val="0"/>
      <w:marBottom w:val="0"/>
      <w:divBdr>
        <w:top w:val="none" w:sz="0" w:space="0" w:color="auto"/>
        <w:left w:val="none" w:sz="0" w:space="0" w:color="auto"/>
        <w:bottom w:val="none" w:sz="0" w:space="0" w:color="auto"/>
        <w:right w:val="none" w:sz="0" w:space="0" w:color="auto"/>
      </w:divBdr>
    </w:div>
    <w:div w:id="250700258">
      <w:bodyDiv w:val="1"/>
      <w:marLeft w:val="0"/>
      <w:marRight w:val="0"/>
      <w:marTop w:val="0"/>
      <w:marBottom w:val="0"/>
      <w:divBdr>
        <w:top w:val="none" w:sz="0" w:space="0" w:color="auto"/>
        <w:left w:val="none" w:sz="0" w:space="0" w:color="auto"/>
        <w:bottom w:val="none" w:sz="0" w:space="0" w:color="auto"/>
        <w:right w:val="none" w:sz="0" w:space="0" w:color="auto"/>
      </w:divBdr>
    </w:div>
    <w:div w:id="326517204">
      <w:bodyDiv w:val="1"/>
      <w:marLeft w:val="0"/>
      <w:marRight w:val="0"/>
      <w:marTop w:val="0"/>
      <w:marBottom w:val="0"/>
      <w:divBdr>
        <w:top w:val="none" w:sz="0" w:space="0" w:color="auto"/>
        <w:left w:val="none" w:sz="0" w:space="0" w:color="auto"/>
        <w:bottom w:val="none" w:sz="0" w:space="0" w:color="auto"/>
        <w:right w:val="none" w:sz="0" w:space="0" w:color="auto"/>
      </w:divBdr>
    </w:div>
    <w:div w:id="330063800">
      <w:bodyDiv w:val="1"/>
      <w:marLeft w:val="0"/>
      <w:marRight w:val="0"/>
      <w:marTop w:val="0"/>
      <w:marBottom w:val="0"/>
      <w:divBdr>
        <w:top w:val="none" w:sz="0" w:space="0" w:color="auto"/>
        <w:left w:val="none" w:sz="0" w:space="0" w:color="auto"/>
        <w:bottom w:val="none" w:sz="0" w:space="0" w:color="auto"/>
        <w:right w:val="none" w:sz="0" w:space="0" w:color="auto"/>
      </w:divBdr>
    </w:div>
    <w:div w:id="480925317">
      <w:bodyDiv w:val="1"/>
      <w:marLeft w:val="0"/>
      <w:marRight w:val="0"/>
      <w:marTop w:val="0"/>
      <w:marBottom w:val="0"/>
      <w:divBdr>
        <w:top w:val="none" w:sz="0" w:space="0" w:color="auto"/>
        <w:left w:val="none" w:sz="0" w:space="0" w:color="auto"/>
        <w:bottom w:val="none" w:sz="0" w:space="0" w:color="auto"/>
        <w:right w:val="none" w:sz="0" w:space="0" w:color="auto"/>
      </w:divBdr>
    </w:div>
    <w:div w:id="508181401">
      <w:bodyDiv w:val="1"/>
      <w:marLeft w:val="0"/>
      <w:marRight w:val="0"/>
      <w:marTop w:val="0"/>
      <w:marBottom w:val="0"/>
      <w:divBdr>
        <w:top w:val="none" w:sz="0" w:space="0" w:color="auto"/>
        <w:left w:val="none" w:sz="0" w:space="0" w:color="auto"/>
        <w:bottom w:val="none" w:sz="0" w:space="0" w:color="auto"/>
        <w:right w:val="none" w:sz="0" w:space="0" w:color="auto"/>
      </w:divBdr>
    </w:div>
    <w:div w:id="517623277">
      <w:bodyDiv w:val="1"/>
      <w:marLeft w:val="0"/>
      <w:marRight w:val="0"/>
      <w:marTop w:val="0"/>
      <w:marBottom w:val="0"/>
      <w:divBdr>
        <w:top w:val="none" w:sz="0" w:space="0" w:color="auto"/>
        <w:left w:val="none" w:sz="0" w:space="0" w:color="auto"/>
        <w:bottom w:val="none" w:sz="0" w:space="0" w:color="auto"/>
        <w:right w:val="none" w:sz="0" w:space="0" w:color="auto"/>
      </w:divBdr>
      <w:divsChild>
        <w:div w:id="1002783589">
          <w:marLeft w:val="0"/>
          <w:marRight w:val="0"/>
          <w:marTop w:val="0"/>
          <w:marBottom w:val="0"/>
          <w:divBdr>
            <w:top w:val="none" w:sz="0" w:space="0" w:color="auto"/>
            <w:left w:val="none" w:sz="0" w:space="0" w:color="auto"/>
            <w:bottom w:val="none" w:sz="0" w:space="0" w:color="auto"/>
            <w:right w:val="none" w:sz="0" w:space="0" w:color="auto"/>
          </w:divBdr>
        </w:div>
        <w:div w:id="1740324565">
          <w:marLeft w:val="0"/>
          <w:marRight w:val="0"/>
          <w:marTop w:val="0"/>
          <w:marBottom w:val="0"/>
          <w:divBdr>
            <w:top w:val="none" w:sz="0" w:space="0" w:color="auto"/>
            <w:left w:val="none" w:sz="0" w:space="0" w:color="auto"/>
            <w:bottom w:val="none" w:sz="0" w:space="0" w:color="auto"/>
            <w:right w:val="none" w:sz="0" w:space="0" w:color="auto"/>
          </w:divBdr>
          <w:divsChild>
            <w:div w:id="506140529">
              <w:marLeft w:val="0"/>
              <w:marRight w:val="0"/>
              <w:marTop w:val="0"/>
              <w:marBottom w:val="0"/>
              <w:divBdr>
                <w:top w:val="none" w:sz="0" w:space="0" w:color="auto"/>
                <w:left w:val="none" w:sz="0" w:space="0" w:color="auto"/>
                <w:bottom w:val="none" w:sz="0" w:space="0" w:color="auto"/>
                <w:right w:val="none" w:sz="0" w:space="0" w:color="auto"/>
              </w:divBdr>
              <w:divsChild>
                <w:div w:id="165676880">
                  <w:marLeft w:val="0"/>
                  <w:marRight w:val="0"/>
                  <w:marTop w:val="0"/>
                  <w:marBottom w:val="0"/>
                  <w:divBdr>
                    <w:top w:val="none" w:sz="0" w:space="0" w:color="auto"/>
                    <w:left w:val="none" w:sz="0" w:space="0" w:color="auto"/>
                    <w:bottom w:val="none" w:sz="0" w:space="0" w:color="auto"/>
                    <w:right w:val="none" w:sz="0" w:space="0" w:color="auto"/>
                  </w:divBdr>
                  <w:divsChild>
                    <w:div w:id="2132556254">
                      <w:marLeft w:val="-2250"/>
                      <w:marRight w:val="480"/>
                      <w:marTop w:val="93"/>
                      <w:marBottom w:val="695"/>
                      <w:divBdr>
                        <w:top w:val="none" w:sz="0" w:space="0" w:color="auto"/>
                        <w:left w:val="none" w:sz="0" w:space="0" w:color="auto"/>
                        <w:bottom w:val="none" w:sz="0" w:space="0" w:color="auto"/>
                        <w:right w:val="none" w:sz="0" w:space="0" w:color="auto"/>
                      </w:divBdr>
                      <w:divsChild>
                        <w:div w:id="478887874">
                          <w:marLeft w:val="0"/>
                          <w:marRight w:val="0"/>
                          <w:marTop w:val="0"/>
                          <w:marBottom w:val="0"/>
                          <w:divBdr>
                            <w:top w:val="none" w:sz="0" w:space="0" w:color="auto"/>
                            <w:left w:val="none" w:sz="0" w:space="0" w:color="auto"/>
                            <w:bottom w:val="none" w:sz="0" w:space="0" w:color="auto"/>
                            <w:right w:val="none" w:sz="0" w:space="0" w:color="auto"/>
                          </w:divBdr>
                        </w:div>
                      </w:divsChild>
                    </w:div>
                    <w:div w:id="943537787">
                      <w:marLeft w:val="0"/>
                      <w:marRight w:val="0"/>
                      <w:marTop w:val="0"/>
                      <w:marBottom w:val="0"/>
                      <w:divBdr>
                        <w:top w:val="none" w:sz="0" w:space="0" w:color="auto"/>
                        <w:left w:val="none" w:sz="0" w:space="0" w:color="auto"/>
                        <w:bottom w:val="none" w:sz="0" w:space="0" w:color="auto"/>
                        <w:right w:val="none" w:sz="0" w:space="0" w:color="auto"/>
                      </w:divBdr>
                      <w:divsChild>
                        <w:div w:id="114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327721">
      <w:bodyDiv w:val="1"/>
      <w:marLeft w:val="0"/>
      <w:marRight w:val="0"/>
      <w:marTop w:val="0"/>
      <w:marBottom w:val="0"/>
      <w:divBdr>
        <w:top w:val="none" w:sz="0" w:space="0" w:color="auto"/>
        <w:left w:val="none" w:sz="0" w:space="0" w:color="auto"/>
        <w:bottom w:val="none" w:sz="0" w:space="0" w:color="auto"/>
        <w:right w:val="none" w:sz="0" w:space="0" w:color="auto"/>
      </w:divBdr>
      <w:divsChild>
        <w:div w:id="586305956">
          <w:marLeft w:val="0"/>
          <w:marRight w:val="0"/>
          <w:marTop w:val="0"/>
          <w:marBottom w:val="0"/>
          <w:divBdr>
            <w:top w:val="none" w:sz="0" w:space="0" w:color="auto"/>
            <w:left w:val="none" w:sz="0" w:space="0" w:color="auto"/>
            <w:bottom w:val="none" w:sz="0" w:space="0" w:color="auto"/>
            <w:right w:val="none" w:sz="0" w:space="0" w:color="auto"/>
          </w:divBdr>
        </w:div>
        <w:div w:id="836505583">
          <w:marLeft w:val="0"/>
          <w:marRight w:val="0"/>
          <w:marTop w:val="0"/>
          <w:marBottom w:val="0"/>
          <w:divBdr>
            <w:top w:val="none" w:sz="0" w:space="0" w:color="auto"/>
            <w:left w:val="none" w:sz="0" w:space="0" w:color="auto"/>
            <w:bottom w:val="none" w:sz="0" w:space="0" w:color="auto"/>
            <w:right w:val="none" w:sz="0" w:space="0" w:color="auto"/>
          </w:divBdr>
        </w:div>
        <w:div w:id="1070925255">
          <w:marLeft w:val="0"/>
          <w:marRight w:val="0"/>
          <w:marTop w:val="0"/>
          <w:marBottom w:val="0"/>
          <w:divBdr>
            <w:top w:val="none" w:sz="0" w:space="0" w:color="auto"/>
            <w:left w:val="none" w:sz="0" w:space="0" w:color="auto"/>
            <w:bottom w:val="none" w:sz="0" w:space="0" w:color="auto"/>
            <w:right w:val="none" w:sz="0" w:space="0" w:color="auto"/>
          </w:divBdr>
        </w:div>
        <w:div w:id="1875340392">
          <w:marLeft w:val="0"/>
          <w:marRight w:val="0"/>
          <w:marTop w:val="0"/>
          <w:marBottom w:val="0"/>
          <w:divBdr>
            <w:top w:val="none" w:sz="0" w:space="0" w:color="auto"/>
            <w:left w:val="none" w:sz="0" w:space="0" w:color="auto"/>
            <w:bottom w:val="none" w:sz="0" w:space="0" w:color="auto"/>
            <w:right w:val="none" w:sz="0" w:space="0" w:color="auto"/>
          </w:divBdr>
          <w:divsChild>
            <w:div w:id="1011957865">
              <w:marLeft w:val="0"/>
              <w:marRight w:val="0"/>
              <w:marTop w:val="0"/>
              <w:marBottom w:val="0"/>
              <w:divBdr>
                <w:top w:val="none" w:sz="0" w:space="0" w:color="auto"/>
                <w:left w:val="none" w:sz="0" w:space="0" w:color="auto"/>
                <w:bottom w:val="none" w:sz="0" w:space="0" w:color="auto"/>
                <w:right w:val="none" w:sz="0" w:space="0" w:color="auto"/>
              </w:divBdr>
            </w:div>
            <w:div w:id="294457736">
              <w:marLeft w:val="0"/>
              <w:marRight w:val="0"/>
              <w:marTop w:val="0"/>
              <w:marBottom w:val="0"/>
              <w:divBdr>
                <w:top w:val="none" w:sz="0" w:space="0" w:color="auto"/>
                <w:left w:val="none" w:sz="0" w:space="0" w:color="auto"/>
                <w:bottom w:val="none" w:sz="0" w:space="0" w:color="auto"/>
                <w:right w:val="none" w:sz="0" w:space="0" w:color="auto"/>
              </w:divBdr>
            </w:div>
            <w:div w:id="367225875">
              <w:marLeft w:val="0"/>
              <w:marRight w:val="0"/>
              <w:marTop w:val="0"/>
              <w:marBottom w:val="0"/>
              <w:divBdr>
                <w:top w:val="none" w:sz="0" w:space="0" w:color="auto"/>
                <w:left w:val="none" w:sz="0" w:space="0" w:color="auto"/>
                <w:bottom w:val="none" w:sz="0" w:space="0" w:color="auto"/>
                <w:right w:val="none" w:sz="0" w:space="0" w:color="auto"/>
              </w:divBdr>
            </w:div>
            <w:div w:id="974797829">
              <w:marLeft w:val="0"/>
              <w:marRight w:val="0"/>
              <w:marTop w:val="0"/>
              <w:marBottom w:val="0"/>
              <w:divBdr>
                <w:top w:val="none" w:sz="0" w:space="0" w:color="auto"/>
                <w:left w:val="none" w:sz="0" w:space="0" w:color="auto"/>
                <w:bottom w:val="none" w:sz="0" w:space="0" w:color="auto"/>
                <w:right w:val="none" w:sz="0" w:space="0" w:color="auto"/>
              </w:divBdr>
            </w:div>
            <w:div w:id="481195695">
              <w:marLeft w:val="0"/>
              <w:marRight w:val="0"/>
              <w:marTop w:val="0"/>
              <w:marBottom w:val="0"/>
              <w:divBdr>
                <w:top w:val="none" w:sz="0" w:space="0" w:color="auto"/>
                <w:left w:val="none" w:sz="0" w:space="0" w:color="auto"/>
                <w:bottom w:val="none" w:sz="0" w:space="0" w:color="auto"/>
                <w:right w:val="none" w:sz="0" w:space="0" w:color="auto"/>
              </w:divBdr>
            </w:div>
            <w:div w:id="1077677794">
              <w:marLeft w:val="0"/>
              <w:marRight w:val="0"/>
              <w:marTop w:val="0"/>
              <w:marBottom w:val="0"/>
              <w:divBdr>
                <w:top w:val="none" w:sz="0" w:space="0" w:color="auto"/>
                <w:left w:val="none" w:sz="0" w:space="0" w:color="auto"/>
                <w:bottom w:val="none" w:sz="0" w:space="0" w:color="auto"/>
                <w:right w:val="none" w:sz="0" w:space="0" w:color="auto"/>
              </w:divBdr>
            </w:div>
            <w:div w:id="1879783124">
              <w:marLeft w:val="0"/>
              <w:marRight w:val="0"/>
              <w:marTop w:val="0"/>
              <w:marBottom w:val="0"/>
              <w:divBdr>
                <w:top w:val="none" w:sz="0" w:space="0" w:color="auto"/>
                <w:left w:val="none" w:sz="0" w:space="0" w:color="auto"/>
                <w:bottom w:val="none" w:sz="0" w:space="0" w:color="auto"/>
                <w:right w:val="none" w:sz="0" w:space="0" w:color="auto"/>
              </w:divBdr>
            </w:div>
            <w:div w:id="241068958">
              <w:marLeft w:val="0"/>
              <w:marRight w:val="0"/>
              <w:marTop w:val="0"/>
              <w:marBottom w:val="0"/>
              <w:divBdr>
                <w:top w:val="none" w:sz="0" w:space="0" w:color="auto"/>
                <w:left w:val="none" w:sz="0" w:space="0" w:color="auto"/>
                <w:bottom w:val="none" w:sz="0" w:space="0" w:color="auto"/>
                <w:right w:val="none" w:sz="0" w:space="0" w:color="auto"/>
              </w:divBdr>
            </w:div>
            <w:div w:id="755714871">
              <w:marLeft w:val="0"/>
              <w:marRight w:val="0"/>
              <w:marTop w:val="0"/>
              <w:marBottom w:val="0"/>
              <w:divBdr>
                <w:top w:val="none" w:sz="0" w:space="0" w:color="auto"/>
                <w:left w:val="none" w:sz="0" w:space="0" w:color="auto"/>
                <w:bottom w:val="none" w:sz="0" w:space="0" w:color="auto"/>
                <w:right w:val="none" w:sz="0" w:space="0" w:color="auto"/>
              </w:divBdr>
            </w:div>
            <w:div w:id="580605702">
              <w:marLeft w:val="0"/>
              <w:marRight w:val="0"/>
              <w:marTop w:val="0"/>
              <w:marBottom w:val="0"/>
              <w:divBdr>
                <w:top w:val="none" w:sz="0" w:space="0" w:color="auto"/>
                <w:left w:val="none" w:sz="0" w:space="0" w:color="auto"/>
                <w:bottom w:val="none" w:sz="0" w:space="0" w:color="auto"/>
                <w:right w:val="none" w:sz="0" w:space="0" w:color="auto"/>
              </w:divBdr>
            </w:div>
            <w:div w:id="2079787895">
              <w:marLeft w:val="0"/>
              <w:marRight w:val="0"/>
              <w:marTop w:val="0"/>
              <w:marBottom w:val="0"/>
              <w:divBdr>
                <w:top w:val="none" w:sz="0" w:space="0" w:color="auto"/>
                <w:left w:val="none" w:sz="0" w:space="0" w:color="auto"/>
                <w:bottom w:val="none" w:sz="0" w:space="0" w:color="auto"/>
                <w:right w:val="none" w:sz="0" w:space="0" w:color="auto"/>
              </w:divBdr>
              <w:divsChild>
                <w:div w:id="592081923">
                  <w:marLeft w:val="0"/>
                  <w:marRight w:val="0"/>
                  <w:marTop w:val="0"/>
                  <w:marBottom w:val="0"/>
                  <w:divBdr>
                    <w:top w:val="none" w:sz="0" w:space="0" w:color="auto"/>
                    <w:left w:val="none" w:sz="0" w:space="0" w:color="auto"/>
                    <w:bottom w:val="none" w:sz="0" w:space="0" w:color="auto"/>
                    <w:right w:val="none" w:sz="0" w:space="0" w:color="auto"/>
                  </w:divBdr>
                </w:div>
                <w:div w:id="1237517347">
                  <w:marLeft w:val="0"/>
                  <w:marRight w:val="0"/>
                  <w:marTop w:val="0"/>
                  <w:marBottom w:val="0"/>
                  <w:divBdr>
                    <w:top w:val="none" w:sz="0" w:space="0" w:color="auto"/>
                    <w:left w:val="none" w:sz="0" w:space="0" w:color="auto"/>
                    <w:bottom w:val="none" w:sz="0" w:space="0" w:color="auto"/>
                    <w:right w:val="none" w:sz="0" w:space="0" w:color="auto"/>
                  </w:divBdr>
                </w:div>
                <w:div w:id="1541089903">
                  <w:marLeft w:val="0"/>
                  <w:marRight w:val="0"/>
                  <w:marTop w:val="0"/>
                  <w:marBottom w:val="0"/>
                  <w:divBdr>
                    <w:top w:val="none" w:sz="0" w:space="0" w:color="auto"/>
                    <w:left w:val="none" w:sz="0" w:space="0" w:color="auto"/>
                    <w:bottom w:val="none" w:sz="0" w:space="0" w:color="auto"/>
                    <w:right w:val="none" w:sz="0" w:space="0" w:color="auto"/>
                  </w:divBdr>
                  <w:divsChild>
                    <w:div w:id="1111046204">
                      <w:marLeft w:val="0"/>
                      <w:marRight w:val="0"/>
                      <w:marTop w:val="0"/>
                      <w:marBottom w:val="0"/>
                      <w:divBdr>
                        <w:top w:val="none" w:sz="0" w:space="0" w:color="auto"/>
                        <w:left w:val="none" w:sz="0" w:space="0" w:color="auto"/>
                        <w:bottom w:val="none" w:sz="0" w:space="0" w:color="auto"/>
                        <w:right w:val="none" w:sz="0" w:space="0" w:color="auto"/>
                      </w:divBdr>
                    </w:div>
                  </w:divsChild>
                </w:div>
                <w:div w:id="1737975612">
                  <w:marLeft w:val="0"/>
                  <w:marRight w:val="0"/>
                  <w:marTop w:val="0"/>
                  <w:marBottom w:val="0"/>
                  <w:divBdr>
                    <w:top w:val="none" w:sz="0" w:space="0" w:color="auto"/>
                    <w:left w:val="none" w:sz="0" w:space="0" w:color="auto"/>
                    <w:bottom w:val="none" w:sz="0" w:space="0" w:color="auto"/>
                    <w:right w:val="none" w:sz="0" w:space="0" w:color="auto"/>
                  </w:divBdr>
                </w:div>
                <w:div w:id="3407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1">
          <w:marLeft w:val="0"/>
          <w:marRight w:val="0"/>
          <w:marTop w:val="0"/>
          <w:marBottom w:val="0"/>
          <w:divBdr>
            <w:top w:val="none" w:sz="0" w:space="0" w:color="auto"/>
            <w:left w:val="none" w:sz="0" w:space="0" w:color="auto"/>
            <w:bottom w:val="none" w:sz="0" w:space="0" w:color="auto"/>
            <w:right w:val="none" w:sz="0" w:space="0" w:color="auto"/>
          </w:divBdr>
        </w:div>
      </w:divsChild>
    </w:div>
    <w:div w:id="592511406">
      <w:bodyDiv w:val="1"/>
      <w:marLeft w:val="0"/>
      <w:marRight w:val="0"/>
      <w:marTop w:val="0"/>
      <w:marBottom w:val="0"/>
      <w:divBdr>
        <w:top w:val="none" w:sz="0" w:space="0" w:color="auto"/>
        <w:left w:val="none" w:sz="0" w:space="0" w:color="auto"/>
        <w:bottom w:val="none" w:sz="0" w:space="0" w:color="auto"/>
        <w:right w:val="none" w:sz="0" w:space="0" w:color="auto"/>
      </w:divBdr>
      <w:divsChild>
        <w:div w:id="666447658">
          <w:marLeft w:val="0"/>
          <w:marRight w:val="0"/>
          <w:marTop w:val="0"/>
          <w:marBottom w:val="0"/>
          <w:divBdr>
            <w:top w:val="none" w:sz="0" w:space="0" w:color="auto"/>
            <w:left w:val="none" w:sz="0" w:space="0" w:color="auto"/>
            <w:bottom w:val="none" w:sz="0" w:space="0" w:color="auto"/>
            <w:right w:val="none" w:sz="0" w:space="0" w:color="auto"/>
          </w:divBdr>
        </w:div>
        <w:div w:id="853766833">
          <w:marLeft w:val="0"/>
          <w:marRight w:val="0"/>
          <w:marTop w:val="0"/>
          <w:marBottom w:val="0"/>
          <w:divBdr>
            <w:top w:val="none" w:sz="0" w:space="0" w:color="auto"/>
            <w:left w:val="none" w:sz="0" w:space="0" w:color="auto"/>
            <w:bottom w:val="none" w:sz="0" w:space="0" w:color="auto"/>
            <w:right w:val="none" w:sz="0" w:space="0" w:color="auto"/>
          </w:divBdr>
          <w:divsChild>
            <w:div w:id="1067148353">
              <w:marLeft w:val="0"/>
              <w:marRight w:val="0"/>
              <w:marTop w:val="0"/>
              <w:marBottom w:val="0"/>
              <w:divBdr>
                <w:top w:val="none" w:sz="0" w:space="0" w:color="auto"/>
                <w:left w:val="none" w:sz="0" w:space="0" w:color="auto"/>
                <w:bottom w:val="none" w:sz="0" w:space="0" w:color="auto"/>
                <w:right w:val="none" w:sz="0" w:space="0" w:color="auto"/>
              </w:divBdr>
              <w:divsChild>
                <w:div w:id="806319801">
                  <w:marLeft w:val="0"/>
                  <w:marRight w:val="0"/>
                  <w:marTop w:val="0"/>
                  <w:marBottom w:val="0"/>
                  <w:divBdr>
                    <w:top w:val="none" w:sz="0" w:space="0" w:color="auto"/>
                    <w:left w:val="none" w:sz="0" w:space="0" w:color="auto"/>
                    <w:bottom w:val="none" w:sz="0" w:space="0" w:color="auto"/>
                    <w:right w:val="none" w:sz="0" w:space="0" w:color="auto"/>
                  </w:divBdr>
                  <w:divsChild>
                    <w:div w:id="109008126">
                      <w:marLeft w:val="-2250"/>
                      <w:marRight w:val="480"/>
                      <w:marTop w:val="93"/>
                      <w:marBottom w:val="695"/>
                      <w:divBdr>
                        <w:top w:val="none" w:sz="0" w:space="0" w:color="auto"/>
                        <w:left w:val="none" w:sz="0" w:space="0" w:color="auto"/>
                        <w:bottom w:val="none" w:sz="0" w:space="0" w:color="auto"/>
                        <w:right w:val="none" w:sz="0" w:space="0" w:color="auto"/>
                      </w:divBdr>
                      <w:divsChild>
                        <w:div w:id="2068264807">
                          <w:marLeft w:val="0"/>
                          <w:marRight w:val="0"/>
                          <w:marTop w:val="0"/>
                          <w:marBottom w:val="0"/>
                          <w:divBdr>
                            <w:top w:val="none" w:sz="0" w:space="0" w:color="auto"/>
                            <w:left w:val="none" w:sz="0" w:space="0" w:color="auto"/>
                            <w:bottom w:val="none" w:sz="0" w:space="0" w:color="auto"/>
                            <w:right w:val="none" w:sz="0" w:space="0" w:color="auto"/>
                          </w:divBdr>
                        </w:div>
                      </w:divsChild>
                    </w:div>
                    <w:div w:id="61486825">
                      <w:marLeft w:val="0"/>
                      <w:marRight w:val="0"/>
                      <w:marTop w:val="0"/>
                      <w:marBottom w:val="0"/>
                      <w:divBdr>
                        <w:top w:val="none" w:sz="0" w:space="0" w:color="auto"/>
                        <w:left w:val="none" w:sz="0" w:space="0" w:color="auto"/>
                        <w:bottom w:val="none" w:sz="0" w:space="0" w:color="auto"/>
                        <w:right w:val="none" w:sz="0" w:space="0" w:color="auto"/>
                      </w:divBdr>
                      <w:divsChild>
                        <w:div w:id="63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30893">
      <w:bodyDiv w:val="1"/>
      <w:marLeft w:val="0"/>
      <w:marRight w:val="0"/>
      <w:marTop w:val="0"/>
      <w:marBottom w:val="0"/>
      <w:divBdr>
        <w:top w:val="none" w:sz="0" w:space="0" w:color="auto"/>
        <w:left w:val="none" w:sz="0" w:space="0" w:color="auto"/>
        <w:bottom w:val="none" w:sz="0" w:space="0" w:color="auto"/>
        <w:right w:val="none" w:sz="0" w:space="0" w:color="auto"/>
      </w:divBdr>
    </w:div>
    <w:div w:id="615066648">
      <w:bodyDiv w:val="1"/>
      <w:marLeft w:val="0"/>
      <w:marRight w:val="0"/>
      <w:marTop w:val="0"/>
      <w:marBottom w:val="0"/>
      <w:divBdr>
        <w:top w:val="none" w:sz="0" w:space="0" w:color="auto"/>
        <w:left w:val="none" w:sz="0" w:space="0" w:color="auto"/>
        <w:bottom w:val="none" w:sz="0" w:space="0" w:color="auto"/>
        <w:right w:val="none" w:sz="0" w:space="0" w:color="auto"/>
      </w:divBdr>
    </w:div>
    <w:div w:id="648484150">
      <w:bodyDiv w:val="1"/>
      <w:marLeft w:val="0"/>
      <w:marRight w:val="0"/>
      <w:marTop w:val="0"/>
      <w:marBottom w:val="0"/>
      <w:divBdr>
        <w:top w:val="none" w:sz="0" w:space="0" w:color="auto"/>
        <w:left w:val="none" w:sz="0" w:space="0" w:color="auto"/>
        <w:bottom w:val="none" w:sz="0" w:space="0" w:color="auto"/>
        <w:right w:val="none" w:sz="0" w:space="0" w:color="auto"/>
      </w:divBdr>
      <w:divsChild>
        <w:div w:id="1061513295">
          <w:marLeft w:val="0"/>
          <w:marRight w:val="0"/>
          <w:marTop w:val="0"/>
          <w:marBottom w:val="150"/>
          <w:divBdr>
            <w:top w:val="none" w:sz="0" w:space="0" w:color="auto"/>
            <w:left w:val="none" w:sz="0" w:space="0" w:color="auto"/>
            <w:bottom w:val="none" w:sz="0" w:space="0" w:color="auto"/>
            <w:right w:val="none" w:sz="0" w:space="0" w:color="auto"/>
          </w:divBdr>
          <w:divsChild>
            <w:div w:id="16864602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504906644">
          <w:marLeft w:val="0"/>
          <w:marRight w:val="0"/>
          <w:marTop w:val="0"/>
          <w:marBottom w:val="150"/>
          <w:divBdr>
            <w:top w:val="none" w:sz="0" w:space="0" w:color="auto"/>
            <w:left w:val="none" w:sz="0" w:space="0" w:color="auto"/>
            <w:bottom w:val="none" w:sz="0" w:space="0" w:color="auto"/>
            <w:right w:val="none" w:sz="0" w:space="0" w:color="auto"/>
          </w:divBdr>
          <w:divsChild>
            <w:div w:id="1575702701">
              <w:marLeft w:val="0"/>
              <w:marRight w:val="0"/>
              <w:marTop w:val="0"/>
              <w:marBottom w:val="0"/>
              <w:divBdr>
                <w:top w:val="none" w:sz="0" w:space="0" w:color="auto"/>
                <w:left w:val="single" w:sz="6" w:space="11" w:color="B3BDB6"/>
                <w:bottom w:val="single" w:sz="6" w:space="11" w:color="B3BDB6"/>
                <w:right w:val="single" w:sz="6" w:space="11" w:color="B3BDB6"/>
              </w:divBdr>
              <w:divsChild>
                <w:div w:id="882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3329">
      <w:bodyDiv w:val="1"/>
      <w:marLeft w:val="0"/>
      <w:marRight w:val="0"/>
      <w:marTop w:val="0"/>
      <w:marBottom w:val="0"/>
      <w:divBdr>
        <w:top w:val="none" w:sz="0" w:space="0" w:color="auto"/>
        <w:left w:val="none" w:sz="0" w:space="0" w:color="auto"/>
        <w:bottom w:val="none" w:sz="0" w:space="0" w:color="auto"/>
        <w:right w:val="none" w:sz="0" w:space="0" w:color="auto"/>
      </w:divBdr>
    </w:div>
    <w:div w:id="738016160">
      <w:bodyDiv w:val="1"/>
      <w:marLeft w:val="0"/>
      <w:marRight w:val="0"/>
      <w:marTop w:val="0"/>
      <w:marBottom w:val="0"/>
      <w:divBdr>
        <w:top w:val="none" w:sz="0" w:space="0" w:color="auto"/>
        <w:left w:val="none" w:sz="0" w:space="0" w:color="auto"/>
        <w:bottom w:val="none" w:sz="0" w:space="0" w:color="auto"/>
        <w:right w:val="none" w:sz="0" w:space="0" w:color="auto"/>
      </w:divBdr>
    </w:div>
    <w:div w:id="755590470">
      <w:bodyDiv w:val="1"/>
      <w:marLeft w:val="0"/>
      <w:marRight w:val="0"/>
      <w:marTop w:val="0"/>
      <w:marBottom w:val="0"/>
      <w:divBdr>
        <w:top w:val="none" w:sz="0" w:space="0" w:color="auto"/>
        <w:left w:val="none" w:sz="0" w:space="0" w:color="auto"/>
        <w:bottom w:val="none" w:sz="0" w:space="0" w:color="auto"/>
        <w:right w:val="none" w:sz="0" w:space="0" w:color="auto"/>
      </w:divBdr>
    </w:div>
    <w:div w:id="907770418">
      <w:bodyDiv w:val="1"/>
      <w:marLeft w:val="0"/>
      <w:marRight w:val="0"/>
      <w:marTop w:val="0"/>
      <w:marBottom w:val="0"/>
      <w:divBdr>
        <w:top w:val="none" w:sz="0" w:space="0" w:color="auto"/>
        <w:left w:val="none" w:sz="0" w:space="0" w:color="auto"/>
        <w:bottom w:val="none" w:sz="0" w:space="0" w:color="auto"/>
        <w:right w:val="none" w:sz="0" w:space="0" w:color="auto"/>
      </w:divBdr>
    </w:div>
    <w:div w:id="934048416">
      <w:bodyDiv w:val="1"/>
      <w:marLeft w:val="0"/>
      <w:marRight w:val="0"/>
      <w:marTop w:val="0"/>
      <w:marBottom w:val="0"/>
      <w:divBdr>
        <w:top w:val="none" w:sz="0" w:space="0" w:color="auto"/>
        <w:left w:val="none" w:sz="0" w:space="0" w:color="auto"/>
        <w:bottom w:val="none" w:sz="0" w:space="0" w:color="auto"/>
        <w:right w:val="none" w:sz="0" w:space="0" w:color="auto"/>
      </w:divBdr>
    </w:div>
    <w:div w:id="1015183846">
      <w:bodyDiv w:val="1"/>
      <w:marLeft w:val="0"/>
      <w:marRight w:val="0"/>
      <w:marTop w:val="0"/>
      <w:marBottom w:val="0"/>
      <w:divBdr>
        <w:top w:val="none" w:sz="0" w:space="0" w:color="auto"/>
        <w:left w:val="none" w:sz="0" w:space="0" w:color="auto"/>
        <w:bottom w:val="none" w:sz="0" w:space="0" w:color="auto"/>
        <w:right w:val="none" w:sz="0" w:space="0" w:color="auto"/>
      </w:divBdr>
      <w:divsChild>
        <w:div w:id="1715276225">
          <w:marLeft w:val="0"/>
          <w:marRight w:val="0"/>
          <w:marTop w:val="0"/>
          <w:marBottom w:val="0"/>
          <w:divBdr>
            <w:top w:val="none" w:sz="0" w:space="0" w:color="auto"/>
            <w:left w:val="none" w:sz="0" w:space="0" w:color="auto"/>
            <w:bottom w:val="none" w:sz="0" w:space="0" w:color="auto"/>
            <w:right w:val="none" w:sz="0" w:space="0" w:color="auto"/>
          </w:divBdr>
          <w:divsChild>
            <w:div w:id="751007258">
              <w:marLeft w:val="-75"/>
              <w:marRight w:val="-75"/>
              <w:marTop w:val="0"/>
              <w:marBottom w:val="0"/>
              <w:divBdr>
                <w:top w:val="none" w:sz="0" w:space="0" w:color="auto"/>
                <w:left w:val="none" w:sz="0" w:space="0" w:color="auto"/>
                <w:bottom w:val="none" w:sz="0" w:space="0" w:color="auto"/>
                <w:right w:val="none" w:sz="0" w:space="0" w:color="auto"/>
              </w:divBdr>
              <w:divsChild>
                <w:div w:id="1031734209">
                  <w:marLeft w:val="0"/>
                  <w:marRight w:val="0"/>
                  <w:marTop w:val="0"/>
                  <w:marBottom w:val="150"/>
                  <w:divBdr>
                    <w:top w:val="none" w:sz="0" w:space="0" w:color="auto"/>
                    <w:left w:val="none" w:sz="0" w:space="0" w:color="auto"/>
                    <w:bottom w:val="none" w:sz="0" w:space="0" w:color="auto"/>
                    <w:right w:val="none" w:sz="0" w:space="0" w:color="auto"/>
                  </w:divBdr>
                  <w:divsChild>
                    <w:div w:id="376852764">
                      <w:marLeft w:val="0"/>
                      <w:marRight w:val="0"/>
                      <w:marTop w:val="0"/>
                      <w:marBottom w:val="0"/>
                      <w:divBdr>
                        <w:top w:val="none" w:sz="0" w:space="0" w:color="auto"/>
                        <w:left w:val="single" w:sz="6" w:space="11" w:color="B3BDB6"/>
                        <w:bottom w:val="single" w:sz="6" w:space="11" w:color="B3BDB6"/>
                        <w:right w:val="single" w:sz="6" w:space="11" w:color="B3BDB6"/>
                      </w:divBdr>
                      <w:divsChild>
                        <w:div w:id="1299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6905">
                  <w:marLeft w:val="0"/>
                  <w:marRight w:val="0"/>
                  <w:marTop w:val="0"/>
                  <w:marBottom w:val="150"/>
                  <w:divBdr>
                    <w:top w:val="none" w:sz="0" w:space="0" w:color="auto"/>
                    <w:left w:val="none" w:sz="0" w:space="0" w:color="auto"/>
                    <w:bottom w:val="none" w:sz="0" w:space="0" w:color="auto"/>
                    <w:right w:val="none" w:sz="0" w:space="0" w:color="auto"/>
                  </w:divBdr>
                  <w:divsChild>
                    <w:div w:id="1425958973">
                      <w:marLeft w:val="0"/>
                      <w:marRight w:val="0"/>
                      <w:marTop w:val="0"/>
                      <w:marBottom w:val="0"/>
                      <w:divBdr>
                        <w:top w:val="none" w:sz="0" w:space="0" w:color="auto"/>
                        <w:left w:val="single" w:sz="6" w:space="11" w:color="B3BDB6"/>
                        <w:bottom w:val="single" w:sz="6" w:space="11" w:color="B3BDB6"/>
                        <w:right w:val="single" w:sz="6" w:space="11" w:color="B3BDB6"/>
                      </w:divBdr>
                      <w:divsChild>
                        <w:div w:id="1455975914">
                          <w:marLeft w:val="-75"/>
                          <w:marRight w:val="0"/>
                          <w:marTop w:val="0"/>
                          <w:marBottom w:val="0"/>
                          <w:divBdr>
                            <w:top w:val="none" w:sz="0" w:space="0" w:color="auto"/>
                            <w:left w:val="none" w:sz="0" w:space="0" w:color="auto"/>
                            <w:bottom w:val="none" w:sz="0" w:space="0" w:color="auto"/>
                            <w:right w:val="none" w:sz="0" w:space="0" w:color="auto"/>
                          </w:divBdr>
                          <w:divsChild>
                            <w:div w:id="365640330">
                              <w:marLeft w:val="0"/>
                              <w:marRight w:val="0"/>
                              <w:marTop w:val="0"/>
                              <w:marBottom w:val="0"/>
                              <w:divBdr>
                                <w:top w:val="none" w:sz="0" w:space="0" w:color="auto"/>
                                <w:left w:val="none" w:sz="0" w:space="0" w:color="auto"/>
                                <w:bottom w:val="none" w:sz="0" w:space="0" w:color="auto"/>
                                <w:right w:val="none" w:sz="0" w:space="0" w:color="auto"/>
                              </w:divBdr>
                              <w:divsChild>
                                <w:div w:id="251091878">
                                  <w:marLeft w:val="75"/>
                                  <w:marRight w:val="0"/>
                                  <w:marTop w:val="0"/>
                                  <w:marBottom w:val="0"/>
                                  <w:divBdr>
                                    <w:top w:val="none" w:sz="0" w:space="0" w:color="auto"/>
                                    <w:left w:val="none" w:sz="0" w:space="0" w:color="auto"/>
                                    <w:bottom w:val="none" w:sz="0" w:space="0" w:color="auto"/>
                                    <w:right w:val="none" w:sz="0" w:space="0" w:color="auto"/>
                                  </w:divBdr>
                                </w:div>
                                <w:div w:id="390546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975297">
      <w:bodyDiv w:val="1"/>
      <w:marLeft w:val="0"/>
      <w:marRight w:val="0"/>
      <w:marTop w:val="0"/>
      <w:marBottom w:val="0"/>
      <w:divBdr>
        <w:top w:val="none" w:sz="0" w:space="0" w:color="auto"/>
        <w:left w:val="none" w:sz="0" w:space="0" w:color="auto"/>
        <w:bottom w:val="none" w:sz="0" w:space="0" w:color="auto"/>
        <w:right w:val="none" w:sz="0" w:space="0" w:color="auto"/>
      </w:divBdr>
    </w:div>
    <w:div w:id="1079713609">
      <w:bodyDiv w:val="1"/>
      <w:marLeft w:val="0"/>
      <w:marRight w:val="0"/>
      <w:marTop w:val="0"/>
      <w:marBottom w:val="0"/>
      <w:divBdr>
        <w:top w:val="none" w:sz="0" w:space="0" w:color="auto"/>
        <w:left w:val="none" w:sz="0" w:space="0" w:color="auto"/>
        <w:bottom w:val="none" w:sz="0" w:space="0" w:color="auto"/>
        <w:right w:val="none" w:sz="0" w:space="0" w:color="auto"/>
      </w:divBdr>
    </w:div>
    <w:div w:id="1086852113">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0">
          <w:marLeft w:val="-15"/>
          <w:marRight w:val="-15"/>
          <w:marTop w:val="0"/>
          <w:marBottom w:val="0"/>
          <w:divBdr>
            <w:top w:val="none" w:sz="0" w:space="0" w:color="auto"/>
            <w:left w:val="none" w:sz="0" w:space="0" w:color="auto"/>
            <w:bottom w:val="none" w:sz="0" w:space="0" w:color="auto"/>
            <w:right w:val="none" w:sz="0" w:space="0" w:color="auto"/>
          </w:divBdr>
        </w:div>
        <w:div w:id="634723234">
          <w:marLeft w:val="-105"/>
          <w:marRight w:val="-105"/>
          <w:marTop w:val="0"/>
          <w:marBottom w:val="0"/>
          <w:divBdr>
            <w:top w:val="none" w:sz="0" w:space="0" w:color="auto"/>
            <w:left w:val="none" w:sz="0" w:space="0" w:color="auto"/>
            <w:bottom w:val="none" w:sz="0" w:space="0" w:color="auto"/>
            <w:right w:val="none" w:sz="0" w:space="0" w:color="auto"/>
          </w:divBdr>
          <w:divsChild>
            <w:div w:id="559824121">
              <w:marLeft w:val="0"/>
              <w:marRight w:val="0"/>
              <w:marTop w:val="0"/>
              <w:marBottom w:val="0"/>
              <w:divBdr>
                <w:top w:val="none" w:sz="0" w:space="0" w:color="auto"/>
                <w:left w:val="none" w:sz="0" w:space="0" w:color="auto"/>
                <w:bottom w:val="none" w:sz="0" w:space="0" w:color="auto"/>
                <w:right w:val="none" w:sz="0" w:space="0" w:color="auto"/>
              </w:divBdr>
            </w:div>
          </w:divsChild>
        </w:div>
        <w:div w:id="1260529020">
          <w:marLeft w:val="-15"/>
          <w:marRight w:val="-15"/>
          <w:marTop w:val="0"/>
          <w:marBottom w:val="0"/>
          <w:divBdr>
            <w:top w:val="none" w:sz="0" w:space="0" w:color="auto"/>
            <w:left w:val="none" w:sz="0" w:space="0" w:color="auto"/>
            <w:bottom w:val="none" w:sz="0" w:space="0" w:color="auto"/>
            <w:right w:val="none" w:sz="0" w:space="0" w:color="auto"/>
          </w:divBdr>
          <w:divsChild>
            <w:div w:id="812603373">
              <w:marLeft w:val="0"/>
              <w:marRight w:val="0"/>
              <w:marTop w:val="0"/>
              <w:marBottom w:val="0"/>
              <w:divBdr>
                <w:top w:val="none" w:sz="0" w:space="0" w:color="auto"/>
                <w:left w:val="none" w:sz="0" w:space="0" w:color="auto"/>
                <w:bottom w:val="none" w:sz="0" w:space="0" w:color="auto"/>
                <w:right w:val="none" w:sz="0" w:space="0" w:color="auto"/>
              </w:divBdr>
            </w:div>
          </w:divsChild>
        </w:div>
        <w:div w:id="595140789">
          <w:marLeft w:val="-15"/>
          <w:marRight w:val="-15"/>
          <w:marTop w:val="0"/>
          <w:marBottom w:val="0"/>
          <w:divBdr>
            <w:top w:val="none" w:sz="0" w:space="0" w:color="auto"/>
            <w:left w:val="none" w:sz="0" w:space="0" w:color="auto"/>
            <w:bottom w:val="none" w:sz="0" w:space="0" w:color="auto"/>
            <w:right w:val="none" w:sz="0" w:space="0" w:color="auto"/>
          </w:divBdr>
        </w:div>
      </w:divsChild>
    </w:div>
    <w:div w:id="1126387434">
      <w:bodyDiv w:val="1"/>
      <w:marLeft w:val="0"/>
      <w:marRight w:val="0"/>
      <w:marTop w:val="0"/>
      <w:marBottom w:val="0"/>
      <w:divBdr>
        <w:top w:val="none" w:sz="0" w:space="0" w:color="auto"/>
        <w:left w:val="none" w:sz="0" w:space="0" w:color="auto"/>
        <w:bottom w:val="none" w:sz="0" w:space="0" w:color="auto"/>
        <w:right w:val="none" w:sz="0" w:space="0" w:color="auto"/>
      </w:divBdr>
    </w:div>
    <w:div w:id="1164199443">
      <w:bodyDiv w:val="1"/>
      <w:marLeft w:val="0"/>
      <w:marRight w:val="0"/>
      <w:marTop w:val="0"/>
      <w:marBottom w:val="0"/>
      <w:divBdr>
        <w:top w:val="none" w:sz="0" w:space="0" w:color="auto"/>
        <w:left w:val="none" w:sz="0" w:space="0" w:color="auto"/>
        <w:bottom w:val="none" w:sz="0" w:space="0" w:color="auto"/>
        <w:right w:val="none" w:sz="0" w:space="0" w:color="auto"/>
      </w:divBdr>
    </w:div>
    <w:div w:id="1223516318">
      <w:bodyDiv w:val="1"/>
      <w:marLeft w:val="0"/>
      <w:marRight w:val="0"/>
      <w:marTop w:val="0"/>
      <w:marBottom w:val="0"/>
      <w:divBdr>
        <w:top w:val="none" w:sz="0" w:space="0" w:color="auto"/>
        <w:left w:val="none" w:sz="0" w:space="0" w:color="auto"/>
        <w:bottom w:val="none" w:sz="0" w:space="0" w:color="auto"/>
        <w:right w:val="none" w:sz="0" w:space="0" w:color="auto"/>
      </w:divBdr>
    </w:div>
    <w:div w:id="1253124509">
      <w:bodyDiv w:val="1"/>
      <w:marLeft w:val="0"/>
      <w:marRight w:val="0"/>
      <w:marTop w:val="0"/>
      <w:marBottom w:val="0"/>
      <w:divBdr>
        <w:top w:val="none" w:sz="0" w:space="0" w:color="auto"/>
        <w:left w:val="none" w:sz="0" w:space="0" w:color="auto"/>
        <w:bottom w:val="none" w:sz="0" w:space="0" w:color="auto"/>
        <w:right w:val="none" w:sz="0" w:space="0" w:color="auto"/>
      </w:divBdr>
    </w:div>
    <w:div w:id="1259682343">
      <w:bodyDiv w:val="1"/>
      <w:marLeft w:val="0"/>
      <w:marRight w:val="0"/>
      <w:marTop w:val="0"/>
      <w:marBottom w:val="0"/>
      <w:divBdr>
        <w:top w:val="none" w:sz="0" w:space="0" w:color="auto"/>
        <w:left w:val="none" w:sz="0" w:space="0" w:color="auto"/>
        <w:bottom w:val="none" w:sz="0" w:space="0" w:color="auto"/>
        <w:right w:val="none" w:sz="0" w:space="0" w:color="auto"/>
      </w:divBdr>
    </w:div>
    <w:div w:id="1267887407">
      <w:bodyDiv w:val="1"/>
      <w:marLeft w:val="0"/>
      <w:marRight w:val="0"/>
      <w:marTop w:val="0"/>
      <w:marBottom w:val="0"/>
      <w:divBdr>
        <w:top w:val="none" w:sz="0" w:space="0" w:color="auto"/>
        <w:left w:val="none" w:sz="0" w:space="0" w:color="auto"/>
        <w:bottom w:val="none" w:sz="0" w:space="0" w:color="auto"/>
        <w:right w:val="none" w:sz="0" w:space="0" w:color="auto"/>
      </w:divBdr>
    </w:div>
    <w:div w:id="1270817321">
      <w:bodyDiv w:val="1"/>
      <w:marLeft w:val="0"/>
      <w:marRight w:val="0"/>
      <w:marTop w:val="0"/>
      <w:marBottom w:val="0"/>
      <w:divBdr>
        <w:top w:val="none" w:sz="0" w:space="0" w:color="auto"/>
        <w:left w:val="none" w:sz="0" w:space="0" w:color="auto"/>
        <w:bottom w:val="none" w:sz="0" w:space="0" w:color="auto"/>
        <w:right w:val="none" w:sz="0" w:space="0" w:color="auto"/>
      </w:divBdr>
    </w:div>
    <w:div w:id="1376003953">
      <w:bodyDiv w:val="1"/>
      <w:marLeft w:val="0"/>
      <w:marRight w:val="0"/>
      <w:marTop w:val="0"/>
      <w:marBottom w:val="0"/>
      <w:divBdr>
        <w:top w:val="none" w:sz="0" w:space="0" w:color="auto"/>
        <w:left w:val="none" w:sz="0" w:space="0" w:color="auto"/>
        <w:bottom w:val="none" w:sz="0" w:space="0" w:color="auto"/>
        <w:right w:val="none" w:sz="0" w:space="0" w:color="auto"/>
      </w:divBdr>
    </w:div>
    <w:div w:id="1399287976">
      <w:bodyDiv w:val="1"/>
      <w:marLeft w:val="0"/>
      <w:marRight w:val="0"/>
      <w:marTop w:val="0"/>
      <w:marBottom w:val="0"/>
      <w:divBdr>
        <w:top w:val="none" w:sz="0" w:space="0" w:color="auto"/>
        <w:left w:val="none" w:sz="0" w:space="0" w:color="auto"/>
        <w:bottom w:val="none" w:sz="0" w:space="0" w:color="auto"/>
        <w:right w:val="none" w:sz="0" w:space="0" w:color="auto"/>
      </w:divBdr>
    </w:div>
    <w:div w:id="1425615488">
      <w:bodyDiv w:val="1"/>
      <w:marLeft w:val="0"/>
      <w:marRight w:val="0"/>
      <w:marTop w:val="0"/>
      <w:marBottom w:val="0"/>
      <w:divBdr>
        <w:top w:val="none" w:sz="0" w:space="0" w:color="auto"/>
        <w:left w:val="none" w:sz="0" w:space="0" w:color="auto"/>
        <w:bottom w:val="none" w:sz="0" w:space="0" w:color="auto"/>
        <w:right w:val="none" w:sz="0" w:space="0" w:color="auto"/>
      </w:divBdr>
    </w:div>
    <w:div w:id="1472211509">
      <w:bodyDiv w:val="1"/>
      <w:marLeft w:val="0"/>
      <w:marRight w:val="0"/>
      <w:marTop w:val="0"/>
      <w:marBottom w:val="0"/>
      <w:divBdr>
        <w:top w:val="none" w:sz="0" w:space="0" w:color="auto"/>
        <w:left w:val="none" w:sz="0" w:space="0" w:color="auto"/>
        <w:bottom w:val="none" w:sz="0" w:space="0" w:color="auto"/>
        <w:right w:val="none" w:sz="0" w:space="0" w:color="auto"/>
      </w:divBdr>
    </w:div>
    <w:div w:id="1472282670">
      <w:bodyDiv w:val="1"/>
      <w:marLeft w:val="0"/>
      <w:marRight w:val="0"/>
      <w:marTop w:val="0"/>
      <w:marBottom w:val="0"/>
      <w:divBdr>
        <w:top w:val="none" w:sz="0" w:space="0" w:color="auto"/>
        <w:left w:val="none" w:sz="0" w:space="0" w:color="auto"/>
        <w:bottom w:val="none" w:sz="0" w:space="0" w:color="auto"/>
        <w:right w:val="none" w:sz="0" w:space="0" w:color="auto"/>
      </w:divBdr>
    </w:div>
    <w:div w:id="1493521228">
      <w:bodyDiv w:val="1"/>
      <w:marLeft w:val="0"/>
      <w:marRight w:val="0"/>
      <w:marTop w:val="0"/>
      <w:marBottom w:val="0"/>
      <w:divBdr>
        <w:top w:val="none" w:sz="0" w:space="0" w:color="auto"/>
        <w:left w:val="none" w:sz="0" w:space="0" w:color="auto"/>
        <w:bottom w:val="none" w:sz="0" w:space="0" w:color="auto"/>
        <w:right w:val="none" w:sz="0" w:space="0" w:color="auto"/>
      </w:divBdr>
    </w:div>
    <w:div w:id="1537280215">
      <w:bodyDiv w:val="1"/>
      <w:marLeft w:val="0"/>
      <w:marRight w:val="0"/>
      <w:marTop w:val="0"/>
      <w:marBottom w:val="0"/>
      <w:divBdr>
        <w:top w:val="none" w:sz="0" w:space="0" w:color="auto"/>
        <w:left w:val="none" w:sz="0" w:space="0" w:color="auto"/>
        <w:bottom w:val="none" w:sz="0" w:space="0" w:color="auto"/>
        <w:right w:val="none" w:sz="0" w:space="0" w:color="auto"/>
      </w:divBdr>
    </w:div>
    <w:div w:id="1557398310">
      <w:bodyDiv w:val="1"/>
      <w:marLeft w:val="0"/>
      <w:marRight w:val="0"/>
      <w:marTop w:val="0"/>
      <w:marBottom w:val="0"/>
      <w:divBdr>
        <w:top w:val="none" w:sz="0" w:space="0" w:color="auto"/>
        <w:left w:val="none" w:sz="0" w:space="0" w:color="auto"/>
        <w:bottom w:val="none" w:sz="0" w:space="0" w:color="auto"/>
        <w:right w:val="none" w:sz="0" w:space="0" w:color="auto"/>
      </w:divBdr>
    </w:div>
    <w:div w:id="1626890561">
      <w:bodyDiv w:val="1"/>
      <w:marLeft w:val="0"/>
      <w:marRight w:val="0"/>
      <w:marTop w:val="0"/>
      <w:marBottom w:val="0"/>
      <w:divBdr>
        <w:top w:val="none" w:sz="0" w:space="0" w:color="auto"/>
        <w:left w:val="none" w:sz="0" w:space="0" w:color="auto"/>
        <w:bottom w:val="none" w:sz="0" w:space="0" w:color="auto"/>
        <w:right w:val="none" w:sz="0" w:space="0" w:color="auto"/>
      </w:divBdr>
    </w:div>
    <w:div w:id="1637295367">
      <w:bodyDiv w:val="1"/>
      <w:marLeft w:val="0"/>
      <w:marRight w:val="0"/>
      <w:marTop w:val="0"/>
      <w:marBottom w:val="0"/>
      <w:divBdr>
        <w:top w:val="none" w:sz="0" w:space="0" w:color="auto"/>
        <w:left w:val="none" w:sz="0" w:space="0" w:color="auto"/>
        <w:bottom w:val="none" w:sz="0" w:space="0" w:color="auto"/>
        <w:right w:val="none" w:sz="0" w:space="0" w:color="auto"/>
      </w:divBdr>
    </w:div>
    <w:div w:id="1706099395">
      <w:bodyDiv w:val="1"/>
      <w:marLeft w:val="0"/>
      <w:marRight w:val="0"/>
      <w:marTop w:val="0"/>
      <w:marBottom w:val="0"/>
      <w:divBdr>
        <w:top w:val="none" w:sz="0" w:space="0" w:color="auto"/>
        <w:left w:val="none" w:sz="0" w:space="0" w:color="auto"/>
        <w:bottom w:val="none" w:sz="0" w:space="0" w:color="auto"/>
        <w:right w:val="none" w:sz="0" w:space="0" w:color="auto"/>
      </w:divBdr>
      <w:divsChild>
        <w:div w:id="978649277">
          <w:marLeft w:val="0"/>
          <w:marRight w:val="0"/>
          <w:marTop w:val="0"/>
          <w:marBottom w:val="0"/>
          <w:divBdr>
            <w:top w:val="none" w:sz="0" w:space="0" w:color="auto"/>
            <w:left w:val="none" w:sz="0" w:space="0" w:color="auto"/>
            <w:bottom w:val="none" w:sz="0" w:space="0" w:color="auto"/>
            <w:right w:val="none" w:sz="0" w:space="0" w:color="auto"/>
          </w:divBdr>
          <w:divsChild>
            <w:div w:id="1855605693">
              <w:marLeft w:val="-75"/>
              <w:marRight w:val="-75"/>
              <w:marTop w:val="0"/>
              <w:marBottom w:val="0"/>
              <w:divBdr>
                <w:top w:val="none" w:sz="0" w:space="0" w:color="auto"/>
                <w:left w:val="none" w:sz="0" w:space="0" w:color="auto"/>
                <w:bottom w:val="none" w:sz="0" w:space="0" w:color="auto"/>
                <w:right w:val="none" w:sz="0" w:space="0" w:color="auto"/>
              </w:divBdr>
              <w:divsChild>
                <w:div w:id="987393437">
                  <w:marLeft w:val="0"/>
                  <w:marRight w:val="0"/>
                  <w:marTop w:val="0"/>
                  <w:marBottom w:val="150"/>
                  <w:divBdr>
                    <w:top w:val="none" w:sz="0" w:space="0" w:color="auto"/>
                    <w:left w:val="none" w:sz="0" w:space="0" w:color="auto"/>
                    <w:bottom w:val="none" w:sz="0" w:space="0" w:color="auto"/>
                    <w:right w:val="none" w:sz="0" w:space="0" w:color="auto"/>
                  </w:divBdr>
                  <w:divsChild>
                    <w:div w:id="190324838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1381130105">
                  <w:marLeft w:val="0"/>
                  <w:marRight w:val="0"/>
                  <w:marTop w:val="0"/>
                  <w:marBottom w:val="150"/>
                  <w:divBdr>
                    <w:top w:val="none" w:sz="0" w:space="0" w:color="auto"/>
                    <w:left w:val="none" w:sz="0" w:space="0" w:color="auto"/>
                    <w:bottom w:val="none" w:sz="0" w:space="0" w:color="auto"/>
                    <w:right w:val="none" w:sz="0" w:space="0" w:color="auto"/>
                  </w:divBdr>
                  <w:divsChild>
                    <w:div w:id="1928611203">
                      <w:marLeft w:val="0"/>
                      <w:marRight w:val="0"/>
                      <w:marTop w:val="0"/>
                      <w:marBottom w:val="0"/>
                      <w:divBdr>
                        <w:top w:val="none" w:sz="0" w:space="0" w:color="auto"/>
                        <w:left w:val="single" w:sz="6" w:space="11" w:color="B3BDB6"/>
                        <w:bottom w:val="single" w:sz="6" w:space="11" w:color="B3BDB6"/>
                        <w:right w:val="single" w:sz="6" w:space="11" w:color="B3BDB6"/>
                      </w:divBdr>
                      <w:divsChild>
                        <w:div w:id="1167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1713">
                  <w:marLeft w:val="0"/>
                  <w:marRight w:val="0"/>
                  <w:marTop w:val="0"/>
                  <w:marBottom w:val="150"/>
                  <w:divBdr>
                    <w:top w:val="none" w:sz="0" w:space="0" w:color="auto"/>
                    <w:left w:val="none" w:sz="0" w:space="0" w:color="auto"/>
                    <w:bottom w:val="none" w:sz="0" w:space="0" w:color="auto"/>
                    <w:right w:val="none" w:sz="0" w:space="0" w:color="auto"/>
                  </w:divBdr>
                  <w:divsChild>
                    <w:div w:id="987636792">
                      <w:marLeft w:val="0"/>
                      <w:marRight w:val="0"/>
                      <w:marTop w:val="0"/>
                      <w:marBottom w:val="0"/>
                      <w:divBdr>
                        <w:top w:val="none" w:sz="0" w:space="0" w:color="auto"/>
                        <w:left w:val="single" w:sz="6" w:space="11" w:color="B3BDB6"/>
                        <w:bottom w:val="single" w:sz="6" w:space="11" w:color="B3BDB6"/>
                        <w:right w:val="single" w:sz="6" w:space="11" w:color="B3BDB6"/>
                      </w:divBdr>
                      <w:divsChild>
                        <w:div w:id="1554151430">
                          <w:marLeft w:val="-75"/>
                          <w:marRight w:val="0"/>
                          <w:marTop w:val="0"/>
                          <w:marBottom w:val="0"/>
                          <w:divBdr>
                            <w:top w:val="none" w:sz="0" w:space="0" w:color="auto"/>
                            <w:left w:val="none" w:sz="0" w:space="0" w:color="auto"/>
                            <w:bottom w:val="none" w:sz="0" w:space="0" w:color="auto"/>
                            <w:right w:val="none" w:sz="0" w:space="0" w:color="auto"/>
                          </w:divBdr>
                          <w:divsChild>
                            <w:div w:id="1081223387">
                              <w:marLeft w:val="0"/>
                              <w:marRight w:val="0"/>
                              <w:marTop w:val="0"/>
                              <w:marBottom w:val="0"/>
                              <w:divBdr>
                                <w:top w:val="none" w:sz="0" w:space="0" w:color="auto"/>
                                <w:left w:val="none" w:sz="0" w:space="0" w:color="auto"/>
                                <w:bottom w:val="none" w:sz="0" w:space="0" w:color="auto"/>
                                <w:right w:val="none" w:sz="0" w:space="0" w:color="auto"/>
                              </w:divBdr>
                              <w:divsChild>
                                <w:div w:id="1512990765">
                                  <w:marLeft w:val="75"/>
                                  <w:marRight w:val="0"/>
                                  <w:marTop w:val="0"/>
                                  <w:marBottom w:val="0"/>
                                  <w:divBdr>
                                    <w:top w:val="none" w:sz="0" w:space="0" w:color="auto"/>
                                    <w:left w:val="none" w:sz="0" w:space="0" w:color="auto"/>
                                    <w:bottom w:val="none" w:sz="0" w:space="0" w:color="auto"/>
                                    <w:right w:val="none" w:sz="0" w:space="0" w:color="auto"/>
                                  </w:divBdr>
                                </w:div>
                                <w:div w:id="10404702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7559">
      <w:bodyDiv w:val="1"/>
      <w:marLeft w:val="0"/>
      <w:marRight w:val="0"/>
      <w:marTop w:val="0"/>
      <w:marBottom w:val="0"/>
      <w:divBdr>
        <w:top w:val="none" w:sz="0" w:space="0" w:color="auto"/>
        <w:left w:val="none" w:sz="0" w:space="0" w:color="auto"/>
        <w:bottom w:val="none" w:sz="0" w:space="0" w:color="auto"/>
        <w:right w:val="none" w:sz="0" w:space="0" w:color="auto"/>
      </w:divBdr>
    </w:div>
    <w:div w:id="1717272052">
      <w:bodyDiv w:val="1"/>
      <w:marLeft w:val="0"/>
      <w:marRight w:val="0"/>
      <w:marTop w:val="0"/>
      <w:marBottom w:val="0"/>
      <w:divBdr>
        <w:top w:val="none" w:sz="0" w:space="0" w:color="auto"/>
        <w:left w:val="none" w:sz="0" w:space="0" w:color="auto"/>
        <w:bottom w:val="none" w:sz="0" w:space="0" w:color="auto"/>
        <w:right w:val="none" w:sz="0" w:space="0" w:color="auto"/>
      </w:divBdr>
    </w:div>
    <w:div w:id="1727486558">
      <w:bodyDiv w:val="1"/>
      <w:marLeft w:val="0"/>
      <w:marRight w:val="0"/>
      <w:marTop w:val="0"/>
      <w:marBottom w:val="0"/>
      <w:divBdr>
        <w:top w:val="none" w:sz="0" w:space="0" w:color="auto"/>
        <w:left w:val="none" w:sz="0" w:space="0" w:color="auto"/>
        <w:bottom w:val="none" w:sz="0" w:space="0" w:color="auto"/>
        <w:right w:val="none" w:sz="0" w:space="0" w:color="auto"/>
      </w:divBdr>
      <w:divsChild>
        <w:div w:id="1266502654">
          <w:marLeft w:val="0"/>
          <w:marRight w:val="0"/>
          <w:marTop w:val="0"/>
          <w:marBottom w:val="0"/>
          <w:divBdr>
            <w:top w:val="none" w:sz="0" w:space="0" w:color="auto"/>
            <w:left w:val="none" w:sz="0" w:space="0" w:color="auto"/>
            <w:bottom w:val="none" w:sz="0" w:space="0" w:color="auto"/>
            <w:right w:val="none" w:sz="0" w:space="0" w:color="auto"/>
          </w:divBdr>
          <w:divsChild>
            <w:div w:id="1933197358">
              <w:marLeft w:val="0"/>
              <w:marRight w:val="0"/>
              <w:marTop w:val="0"/>
              <w:marBottom w:val="0"/>
              <w:divBdr>
                <w:top w:val="none" w:sz="0" w:space="0" w:color="auto"/>
                <w:left w:val="none" w:sz="0" w:space="0" w:color="auto"/>
                <w:bottom w:val="none" w:sz="0" w:space="0" w:color="auto"/>
                <w:right w:val="none" w:sz="0" w:space="0" w:color="auto"/>
              </w:divBdr>
            </w:div>
            <w:div w:id="278999494">
              <w:marLeft w:val="0"/>
              <w:marRight w:val="0"/>
              <w:marTop w:val="0"/>
              <w:marBottom w:val="0"/>
              <w:divBdr>
                <w:top w:val="none" w:sz="0" w:space="0" w:color="auto"/>
                <w:left w:val="none" w:sz="0" w:space="0" w:color="auto"/>
                <w:bottom w:val="none" w:sz="0" w:space="0" w:color="auto"/>
                <w:right w:val="none" w:sz="0" w:space="0" w:color="auto"/>
              </w:divBdr>
              <w:divsChild>
                <w:div w:id="1006134811">
                  <w:marLeft w:val="0"/>
                  <w:marRight w:val="0"/>
                  <w:marTop w:val="0"/>
                  <w:marBottom w:val="0"/>
                  <w:divBdr>
                    <w:top w:val="none" w:sz="0" w:space="0" w:color="auto"/>
                    <w:left w:val="none" w:sz="0" w:space="0" w:color="auto"/>
                    <w:bottom w:val="none" w:sz="0" w:space="0" w:color="auto"/>
                    <w:right w:val="none" w:sz="0" w:space="0" w:color="auto"/>
                  </w:divBdr>
                </w:div>
                <w:div w:id="1084035386">
                  <w:marLeft w:val="0"/>
                  <w:marRight w:val="0"/>
                  <w:marTop w:val="0"/>
                  <w:marBottom w:val="0"/>
                  <w:divBdr>
                    <w:top w:val="none" w:sz="0" w:space="0" w:color="auto"/>
                    <w:left w:val="none" w:sz="0" w:space="0" w:color="auto"/>
                    <w:bottom w:val="none" w:sz="0" w:space="0" w:color="auto"/>
                    <w:right w:val="none" w:sz="0" w:space="0" w:color="auto"/>
                  </w:divBdr>
                </w:div>
                <w:div w:id="1853179367">
                  <w:marLeft w:val="0"/>
                  <w:marRight w:val="0"/>
                  <w:marTop w:val="0"/>
                  <w:marBottom w:val="0"/>
                  <w:divBdr>
                    <w:top w:val="none" w:sz="0" w:space="0" w:color="auto"/>
                    <w:left w:val="none" w:sz="0" w:space="0" w:color="auto"/>
                    <w:bottom w:val="none" w:sz="0" w:space="0" w:color="auto"/>
                    <w:right w:val="none" w:sz="0" w:space="0" w:color="auto"/>
                  </w:divBdr>
                </w:div>
                <w:div w:id="1295527128">
                  <w:marLeft w:val="0"/>
                  <w:marRight w:val="0"/>
                  <w:marTop w:val="0"/>
                  <w:marBottom w:val="0"/>
                  <w:divBdr>
                    <w:top w:val="none" w:sz="0" w:space="0" w:color="auto"/>
                    <w:left w:val="none" w:sz="0" w:space="0" w:color="auto"/>
                    <w:bottom w:val="none" w:sz="0" w:space="0" w:color="auto"/>
                    <w:right w:val="none" w:sz="0" w:space="0" w:color="auto"/>
                  </w:divBdr>
                </w:div>
                <w:div w:id="2116367816">
                  <w:marLeft w:val="0"/>
                  <w:marRight w:val="0"/>
                  <w:marTop w:val="0"/>
                  <w:marBottom w:val="0"/>
                  <w:divBdr>
                    <w:top w:val="none" w:sz="0" w:space="0" w:color="auto"/>
                    <w:left w:val="none" w:sz="0" w:space="0" w:color="auto"/>
                    <w:bottom w:val="none" w:sz="0" w:space="0" w:color="auto"/>
                    <w:right w:val="none" w:sz="0" w:space="0" w:color="auto"/>
                  </w:divBdr>
                </w:div>
                <w:div w:id="1464805732">
                  <w:marLeft w:val="0"/>
                  <w:marRight w:val="0"/>
                  <w:marTop w:val="0"/>
                  <w:marBottom w:val="0"/>
                  <w:divBdr>
                    <w:top w:val="none" w:sz="0" w:space="0" w:color="auto"/>
                    <w:left w:val="none" w:sz="0" w:space="0" w:color="auto"/>
                    <w:bottom w:val="none" w:sz="0" w:space="0" w:color="auto"/>
                    <w:right w:val="none" w:sz="0" w:space="0" w:color="auto"/>
                  </w:divBdr>
                </w:div>
                <w:div w:id="139688699">
                  <w:marLeft w:val="0"/>
                  <w:marRight w:val="0"/>
                  <w:marTop w:val="0"/>
                  <w:marBottom w:val="0"/>
                  <w:divBdr>
                    <w:top w:val="none" w:sz="0" w:space="0" w:color="auto"/>
                    <w:left w:val="none" w:sz="0" w:space="0" w:color="auto"/>
                    <w:bottom w:val="none" w:sz="0" w:space="0" w:color="auto"/>
                    <w:right w:val="none" w:sz="0" w:space="0" w:color="auto"/>
                  </w:divBdr>
                </w:div>
                <w:div w:id="441531463">
                  <w:marLeft w:val="0"/>
                  <w:marRight w:val="0"/>
                  <w:marTop w:val="0"/>
                  <w:marBottom w:val="0"/>
                  <w:divBdr>
                    <w:top w:val="none" w:sz="0" w:space="0" w:color="auto"/>
                    <w:left w:val="none" w:sz="0" w:space="0" w:color="auto"/>
                    <w:bottom w:val="none" w:sz="0" w:space="0" w:color="auto"/>
                    <w:right w:val="none" w:sz="0" w:space="0" w:color="auto"/>
                  </w:divBdr>
                </w:div>
                <w:div w:id="215747715">
                  <w:marLeft w:val="0"/>
                  <w:marRight w:val="0"/>
                  <w:marTop w:val="0"/>
                  <w:marBottom w:val="0"/>
                  <w:divBdr>
                    <w:top w:val="none" w:sz="0" w:space="0" w:color="auto"/>
                    <w:left w:val="none" w:sz="0" w:space="0" w:color="auto"/>
                    <w:bottom w:val="none" w:sz="0" w:space="0" w:color="auto"/>
                    <w:right w:val="none" w:sz="0" w:space="0" w:color="auto"/>
                  </w:divBdr>
                  <w:divsChild>
                    <w:div w:id="284581800">
                      <w:marLeft w:val="0"/>
                      <w:marRight w:val="0"/>
                      <w:marTop w:val="0"/>
                      <w:marBottom w:val="0"/>
                      <w:divBdr>
                        <w:top w:val="none" w:sz="0" w:space="0" w:color="auto"/>
                        <w:left w:val="none" w:sz="0" w:space="0" w:color="auto"/>
                        <w:bottom w:val="none" w:sz="0" w:space="0" w:color="auto"/>
                        <w:right w:val="none" w:sz="0" w:space="0" w:color="auto"/>
                      </w:divBdr>
                    </w:div>
                    <w:div w:id="1120419634">
                      <w:marLeft w:val="0"/>
                      <w:marRight w:val="0"/>
                      <w:marTop w:val="0"/>
                      <w:marBottom w:val="0"/>
                      <w:divBdr>
                        <w:top w:val="none" w:sz="0" w:space="0" w:color="auto"/>
                        <w:left w:val="none" w:sz="0" w:space="0" w:color="auto"/>
                        <w:bottom w:val="none" w:sz="0" w:space="0" w:color="auto"/>
                        <w:right w:val="none" w:sz="0" w:space="0" w:color="auto"/>
                      </w:divBdr>
                    </w:div>
                    <w:div w:id="971864218">
                      <w:marLeft w:val="0"/>
                      <w:marRight w:val="0"/>
                      <w:marTop w:val="0"/>
                      <w:marBottom w:val="0"/>
                      <w:divBdr>
                        <w:top w:val="none" w:sz="0" w:space="0" w:color="auto"/>
                        <w:left w:val="none" w:sz="0" w:space="0" w:color="auto"/>
                        <w:bottom w:val="none" w:sz="0" w:space="0" w:color="auto"/>
                        <w:right w:val="none" w:sz="0" w:space="0" w:color="auto"/>
                      </w:divBdr>
                      <w:divsChild>
                        <w:div w:id="2084863280">
                          <w:marLeft w:val="0"/>
                          <w:marRight w:val="0"/>
                          <w:marTop w:val="0"/>
                          <w:marBottom w:val="0"/>
                          <w:divBdr>
                            <w:top w:val="none" w:sz="0" w:space="0" w:color="auto"/>
                            <w:left w:val="none" w:sz="0" w:space="0" w:color="auto"/>
                            <w:bottom w:val="none" w:sz="0" w:space="0" w:color="auto"/>
                            <w:right w:val="none" w:sz="0" w:space="0" w:color="auto"/>
                          </w:divBdr>
                        </w:div>
                      </w:divsChild>
                    </w:div>
                    <w:div w:id="1507942985">
                      <w:marLeft w:val="0"/>
                      <w:marRight w:val="0"/>
                      <w:marTop w:val="0"/>
                      <w:marBottom w:val="0"/>
                      <w:divBdr>
                        <w:top w:val="none" w:sz="0" w:space="0" w:color="auto"/>
                        <w:left w:val="none" w:sz="0" w:space="0" w:color="auto"/>
                        <w:bottom w:val="none" w:sz="0" w:space="0" w:color="auto"/>
                        <w:right w:val="none" w:sz="0" w:space="0" w:color="auto"/>
                      </w:divBdr>
                    </w:div>
                    <w:div w:id="5625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15">
              <w:marLeft w:val="0"/>
              <w:marRight w:val="0"/>
              <w:marTop w:val="0"/>
              <w:marBottom w:val="0"/>
              <w:divBdr>
                <w:top w:val="none" w:sz="0" w:space="0" w:color="auto"/>
                <w:left w:val="none" w:sz="0" w:space="0" w:color="auto"/>
                <w:bottom w:val="none" w:sz="0" w:space="0" w:color="auto"/>
                <w:right w:val="none" w:sz="0" w:space="0" w:color="auto"/>
              </w:divBdr>
            </w:div>
          </w:divsChild>
        </w:div>
        <w:div w:id="1950744830">
          <w:marLeft w:val="0"/>
          <w:marRight w:val="0"/>
          <w:marTop w:val="0"/>
          <w:marBottom w:val="0"/>
          <w:divBdr>
            <w:top w:val="none" w:sz="0" w:space="0" w:color="auto"/>
            <w:left w:val="none" w:sz="0" w:space="0" w:color="auto"/>
            <w:bottom w:val="none" w:sz="0" w:space="0" w:color="auto"/>
            <w:right w:val="none" w:sz="0" w:space="0" w:color="auto"/>
          </w:divBdr>
        </w:div>
        <w:div w:id="675615443">
          <w:marLeft w:val="0"/>
          <w:marRight w:val="0"/>
          <w:marTop w:val="0"/>
          <w:marBottom w:val="0"/>
          <w:divBdr>
            <w:top w:val="none" w:sz="0" w:space="0" w:color="auto"/>
            <w:left w:val="none" w:sz="0" w:space="0" w:color="auto"/>
            <w:bottom w:val="none" w:sz="0" w:space="0" w:color="auto"/>
            <w:right w:val="none" w:sz="0" w:space="0" w:color="auto"/>
          </w:divBdr>
        </w:div>
        <w:div w:id="640113602">
          <w:marLeft w:val="0"/>
          <w:marRight w:val="0"/>
          <w:marTop w:val="0"/>
          <w:marBottom w:val="0"/>
          <w:divBdr>
            <w:top w:val="none" w:sz="0" w:space="0" w:color="auto"/>
            <w:left w:val="none" w:sz="0" w:space="0" w:color="auto"/>
            <w:bottom w:val="none" w:sz="0" w:space="0" w:color="auto"/>
            <w:right w:val="none" w:sz="0" w:space="0" w:color="auto"/>
          </w:divBdr>
        </w:div>
        <w:div w:id="1424649003">
          <w:marLeft w:val="0"/>
          <w:marRight w:val="0"/>
          <w:marTop w:val="0"/>
          <w:marBottom w:val="0"/>
          <w:divBdr>
            <w:top w:val="none" w:sz="0" w:space="0" w:color="auto"/>
            <w:left w:val="none" w:sz="0" w:space="0" w:color="auto"/>
            <w:bottom w:val="none" w:sz="0" w:space="0" w:color="auto"/>
            <w:right w:val="none" w:sz="0" w:space="0" w:color="auto"/>
          </w:divBdr>
        </w:div>
      </w:divsChild>
    </w:div>
    <w:div w:id="1734545496">
      <w:bodyDiv w:val="1"/>
      <w:marLeft w:val="0"/>
      <w:marRight w:val="0"/>
      <w:marTop w:val="0"/>
      <w:marBottom w:val="0"/>
      <w:divBdr>
        <w:top w:val="none" w:sz="0" w:space="0" w:color="auto"/>
        <w:left w:val="none" w:sz="0" w:space="0" w:color="auto"/>
        <w:bottom w:val="none" w:sz="0" w:space="0" w:color="auto"/>
        <w:right w:val="none" w:sz="0" w:space="0" w:color="auto"/>
      </w:divBdr>
    </w:div>
    <w:div w:id="1750347781">
      <w:bodyDiv w:val="1"/>
      <w:marLeft w:val="0"/>
      <w:marRight w:val="0"/>
      <w:marTop w:val="0"/>
      <w:marBottom w:val="0"/>
      <w:divBdr>
        <w:top w:val="none" w:sz="0" w:space="0" w:color="auto"/>
        <w:left w:val="none" w:sz="0" w:space="0" w:color="auto"/>
        <w:bottom w:val="none" w:sz="0" w:space="0" w:color="auto"/>
        <w:right w:val="none" w:sz="0" w:space="0" w:color="auto"/>
      </w:divBdr>
      <w:divsChild>
        <w:div w:id="1703823190">
          <w:marLeft w:val="0"/>
          <w:marRight w:val="0"/>
          <w:marTop w:val="0"/>
          <w:marBottom w:val="0"/>
          <w:divBdr>
            <w:top w:val="none" w:sz="0" w:space="0" w:color="auto"/>
            <w:left w:val="none" w:sz="0" w:space="0" w:color="auto"/>
            <w:bottom w:val="none" w:sz="0" w:space="0" w:color="auto"/>
            <w:right w:val="none" w:sz="0" w:space="0" w:color="auto"/>
          </w:divBdr>
        </w:div>
        <w:div w:id="1181551729">
          <w:marLeft w:val="0"/>
          <w:marRight w:val="0"/>
          <w:marTop w:val="0"/>
          <w:marBottom w:val="0"/>
          <w:divBdr>
            <w:top w:val="none" w:sz="0" w:space="0" w:color="auto"/>
            <w:left w:val="none" w:sz="0" w:space="0" w:color="auto"/>
            <w:bottom w:val="none" w:sz="0" w:space="0" w:color="auto"/>
            <w:right w:val="none" w:sz="0" w:space="0" w:color="auto"/>
          </w:divBdr>
        </w:div>
      </w:divsChild>
    </w:div>
    <w:div w:id="1789853885">
      <w:bodyDiv w:val="1"/>
      <w:marLeft w:val="0"/>
      <w:marRight w:val="0"/>
      <w:marTop w:val="0"/>
      <w:marBottom w:val="0"/>
      <w:divBdr>
        <w:top w:val="none" w:sz="0" w:space="0" w:color="auto"/>
        <w:left w:val="none" w:sz="0" w:space="0" w:color="auto"/>
        <w:bottom w:val="none" w:sz="0" w:space="0" w:color="auto"/>
        <w:right w:val="none" w:sz="0" w:space="0" w:color="auto"/>
      </w:divBdr>
      <w:divsChild>
        <w:div w:id="184366480">
          <w:marLeft w:val="0"/>
          <w:marRight w:val="0"/>
          <w:marTop w:val="0"/>
          <w:marBottom w:val="0"/>
          <w:divBdr>
            <w:top w:val="none" w:sz="0" w:space="0" w:color="auto"/>
            <w:left w:val="none" w:sz="0" w:space="0" w:color="auto"/>
            <w:bottom w:val="none" w:sz="0" w:space="0" w:color="auto"/>
            <w:right w:val="none" w:sz="0" w:space="0" w:color="auto"/>
          </w:divBdr>
        </w:div>
      </w:divsChild>
    </w:div>
    <w:div w:id="1814443547">
      <w:bodyDiv w:val="1"/>
      <w:marLeft w:val="0"/>
      <w:marRight w:val="0"/>
      <w:marTop w:val="0"/>
      <w:marBottom w:val="0"/>
      <w:divBdr>
        <w:top w:val="none" w:sz="0" w:space="0" w:color="auto"/>
        <w:left w:val="none" w:sz="0" w:space="0" w:color="auto"/>
        <w:bottom w:val="none" w:sz="0" w:space="0" w:color="auto"/>
        <w:right w:val="none" w:sz="0" w:space="0" w:color="auto"/>
      </w:divBdr>
    </w:div>
    <w:div w:id="1842037809">
      <w:bodyDiv w:val="1"/>
      <w:marLeft w:val="0"/>
      <w:marRight w:val="0"/>
      <w:marTop w:val="0"/>
      <w:marBottom w:val="0"/>
      <w:divBdr>
        <w:top w:val="none" w:sz="0" w:space="0" w:color="auto"/>
        <w:left w:val="none" w:sz="0" w:space="0" w:color="auto"/>
        <w:bottom w:val="none" w:sz="0" w:space="0" w:color="auto"/>
        <w:right w:val="none" w:sz="0" w:space="0" w:color="auto"/>
      </w:divBdr>
    </w:div>
    <w:div w:id="1842545816">
      <w:bodyDiv w:val="1"/>
      <w:marLeft w:val="0"/>
      <w:marRight w:val="0"/>
      <w:marTop w:val="0"/>
      <w:marBottom w:val="0"/>
      <w:divBdr>
        <w:top w:val="none" w:sz="0" w:space="0" w:color="auto"/>
        <w:left w:val="none" w:sz="0" w:space="0" w:color="auto"/>
        <w:bottom w:val="none" w:sz="0" w:space="0" w:color="auto"/>
        <w:right w:val="none" w:sz="0" w:space="0" w:color="auto"/>
      </w:divBdr>
      <w:divsChild>
        <w:div w:id="472450238">
          <w:marLeft w:val="0"/>
          <w:marRight w:val="0"/>
          <w:marTop w:val="0"/>
          <w:marBottom w:val="0"/>
          <w:divBdr>
            <w:top w:val="none" w:sz="0" w:space="0" w:color="auto"/>
            <w:left w:val="none" w:sz="0" w:space="0" w:color="auto"/>
            <w:bottom w:val="none" w:sz="0" w:space="0" w:color="auto"/>
            <w:right w:val="none" w:sz="0" w:space="0" w:color="auto"/>
          </w:divBdr>
          <w:divsChild>
            <w:div w:id="2135559336">
              <w:marLeft w:val="-75"/>
              <w:marRight w:val="-75"/>
              <w:marTop w:val="0"/>
              <w:marBottom w:val="0"/>
              <w:divBdr>
                <w:top w:val="none" w:sz="0" w:space="0" w:color="auto"/>
                <w:left w:val="none" w:sz="0" w:space="0" w:color="auto"/>
                <w:bottom w:val="none" w:sz="0" w:space="0" w:color="auto"/>
                <w:right w:val="none" w:sz="0" w:space="0" w:color="auto"/>
              </w:divBdr>
              <w:divsChild>
                <w:div w:id="177426195">
                  <w:marLeft w:val="0"/>
                  <w:marRight w:val="0"/>
                  <w:marTop w:val="0"/>
                  <w:marBottom w:val="150"/>
                  <w:divBdr>
                    <w:top w:val="none" w:sz="0" w:space="0" w:color="auto"/>
                    <w:left w:val="none" w:sz="0" w:space="0" w:color="auto"/>
                    <w:bottom w:val="none" w:sz="0" w:space="0" w:color="auto"/>
                    <w:right w:val="none" w:sz="0" w:space="0" w:color="auto"/>
                  </w:divBdr>
                  <w:divsChild>
                    <w:div w:id="1416515837">
                      <w:marLeft w:val="0"/>
                      <w:marRight w:val="0"/>
                      <w:marTop w:val="0"/>
                      <w:marBottom w:val="0"/>
                      <w:divBdr>
                        <w:top w:val="none" w:sz="0" w:space="0" w:color="auto"/>
                        <w:left w:val="single" w:sz="6" w:space="11" w:color="B3BDB6"/>
                        <w:bottom w:val="single" w:sz="6" w:space="11" w:color="B3BDB6"/>
                        <w:right w:val="single" w:sz="6" w:space="11" w:color="B3BDB6"/>
                      </w:divBdr>
                      <w:divsChild>
                        <w:div w:id="339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4434">
                  <w:marLeft w:val="0"/>
                  <w:marRight w:val="0"/>
                  <w:marTop w:val="0"/>
                  <w:marBottom w:val="150"/>
                  <w:divBdr>
                    <w:top w:val="none" w:sz="0" w:space="0" w:color="auto"/>
                    <w:left w:val="none" w:sz="0" w:space="0" w:color="auto"/>
                    <w:bottom w:val="none" w:sz="0" w:space="0" w:color="auto"/>
                    <w:right w:val="none" w:sz="0" w:space="0" w:color="auto"/>
                  </w:divBdr>
                  <w:divsChild>
                    <w:div w:id="1610234743">
                      <w:marLeft w:val="0"/>
                      <w:marRight w:val="0"/>
                      <w:marTop w:val="0"/>
                      <w:marBottom w:val="0"/>
                      <w:divBdr>
                        <w:top w:val="none" w:sz="0" w:space="0" w:color="auto"/>
                        <w:left w:val="single" w:sz="6" w:space="11" w:color="B3BDB6"/>
                        <w:bottom w:val="single" w:sz="6" w:space="11" w:color="B3BDB6"/>
                        <w:right w:val="single" w:sz="6" w:space="11" w:color="B3BDB6"/>
                      </w:divBdr>
                      <w:divsChild>
                        <w:div w:id="1035078209">
                          <w:marLeft w:val="-75"/>
                          <w:marRight w:val="0"/>
                          <w:marTop w:val="0"/>
                          <w:marBottom w:val="0"/>
                          <w:divBdr>
                            <w:top w:val="none" w:sz="0" w:space="0" w:color="auto"/>
                            <w:left w:val="none" w:sz="0" w:space="0" w:color="auto"/>
                            <w:bottom w:val="none" w:sz="0" w:space="0" w:color="auto"/>
                            <w:right w:val="none" w:sz="0" w:space="0" w:color="auto"/>
                          </w:divBdr>
                          <w:divsChild>
                            <w:div w:id="1514800377">
                              <w:marLeft w:val="0"/>
                              <w:marRight w:val="0"/>
                              <w:marTop w:val="0"/>
                              <w:marBottom w:val="0"/>
                              <w:divBdr>
                                <w:top w:val="none" w:sz="0" w:space="0" w:color="auto"/>
                                <w:left w:val="none" w:sz="0" w:space="0" w:color="auto"/>
                                <w:bottom w:val="none" w:sz="0" w:space="0" w:color="auto"/>
                                <w:right w:val="none" w:sz="0" w:space="0" w:color="auto"/>
                              </w:divBdr>
                              <w:divsChild>
                                <w:div w:id="770321931">
                                  <w:marLeft w:val="75"/>
                                  <w:marRight w:val="0"/>
                                  <w:marTop w:val="0"/>
                                  <w:marBottom w:val="0"/>
                                  <w:divBdr>
                                    <w:top w:val="none" w:sz="0" w:space="0" w:color="auto"/>
                                    <w:left w:val="none" w:sz="0" w:space="0" w:color="auto"/>
                                    <w:bottom w:val="none" w:sz="0" w:space="0" w:color="auto"/>
                                    <w:right w:val="none" w:sz="0" w:space="0" w:color="auto"/>
                                  </w:divBdr>
                                </w:div>
                                <w:div w:id="1624188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226107">
      <w:bodyDiv w:val="1"/>
      <w:marLeft w:val="0"/>
      <w:marRight w:val="0"/>
      <w:marTop w:val="0"/>
      <w:marBottom w:val="0"/>
      <w:divBdr>
        <w:top w:val="none" w:sz="0" w:space="0" w:color="auto"/>
        <w:left w:val="none" w:sz="0" w:space="0" w:color="auto"/>
        <w:bottom w:val="none" w:sz="0" w:space="0" w:color="auto"/>
        <w:right w:val="none" w:sz="0" w:space="0" w:color="auto"/>
      </w:divBdr>
      <w:divsChild>
        <w:div w:id="578255196">
          <w:marLeft w:val="0"/>
          <w:marRight w:val="0"/>
          <w:marTop w:val="0"/>
          <w:marBottom w:val="0"/>
          <w:divBdr>
            <w:top w:val="none" w:sz="0" w:space="0" w:color="auto"/>
            <w:left w:val="none" w:sz="0" w:space="0" w:color="auto"/>
            <w:bottom w:val="none" w:sz="0" w:space="0" w:color="auto"/>
            <w:right w:val="none" w:sz="0" w:space="0" w:color="auto"/>
          </w:divBdr>
        </w:div>
      </w:divsChild>
    </w:div>
    <w:div w:id="2044330416">
      <w:bodyDiv w:val="1"/>
      <w:marLeft w:val="0"/>
      <w:marRight w:val="0"/>
      <w:marTop w:val="0"/>
      <w:marBottom w:val="0"/>
      <w:divBdr>
        <w:top w:val="none" w:sz="0" w:space="0" w:color="auto"/>
        <w:left w:val="none" w:sz="0" w:space="0" w:color="auto"/>
        <w:bottom w:val="none" w:sz="0" w:space="0" w:color="auto"/>
        <w:right w:val="none" w:sz="0" w:space="0" w:color="auto"/>
      </w:divBdr>
    </w:div>
    <w:div w:id="21462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bey.be/" TargetMode="External"/><Relationship Id="rId13" Type="http://schemas.openxmlformats.org/officeDocument/2006/relationships/hyperlink" Target="https://collection.cloudinary.com/visitflanders/410d6ca83d52a53ac68a01df0493f6ac"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llection.cloudinary.com/visitflanders/edd8614d219fa31409ea00b05064832b"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llection.cloudinary.com/visitflanders/b49c3fdc0a46db8e47268f328f5b4a3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youtube.com/watch?v=XEUeLAN2g7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rubey.b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AE8D-F6FD-452E-824C-A4E67BD8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2008</Words>
  <Characters>11446</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Giovanna Sainaghi</cp:lastModifiedBy>
  <cp:revision>10</cp:revision>
  <cp:lastPrinted>2019-07-04T12:23:00Z</cp:lastPrinted>
  <dcterms:created xsi:type="dcterms:W3CDTF">2022-04-27T09:42:00Z</dcterms:created>
  <dcterms:modified xsi:type="dcterms:W3CDTF">2022-04-27T10:45:00Z</dcterms:modified>
</cp:coreProperties>
</file>